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010352" w14:textId="0104154E" w:rsidR="002D74B2" w:rsidRDefault="00EC1B00" w:rsidP="003F5A31">
      <w:pPr>
        <w:jc w:val="center"/>
      </w:pPr>
      <w:r>
        <w:rPr>
          <w:noProof/>
        </w:rPr>
        <w:drawing>
          <wp:inline distT="0" distB="0" distL="0" distR="0" wp14:anchorId="2A58E80A" wp14:editId="0289F611">
            <wp:extent cx="4436030" cy="4017278"/>
            <wp:effectExtent l="0" t="0" r="3175" b="254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38699" cy="4019695"/>
                    </a:xfrm>
                    <a:prstGeom prst="rect">
                      <a:avLst/>
                    </a:prstGeom>
                    <a:noFill/>
                    <a:ln>
                      <a:noFill/>
                    </a:ln>
                  </pic:spPr>
                </pic:pic>
              </a:graphicData>
            </a:graphic>
          </wp:inline>
        </w:drawing>
      </w:r>
    </w:p>
    <w:p w14:paraId="020015FB" w14:textId="55986F66" w:rsidR="007F36BE" w:rsidRDefault="007F36BE" w:rsidP="007F36BE">
      <w:r>
        <w:t>Attitudes</w:t>
      </w:r>
    </w:p>
    <w:p w14:paraId="5857DD0E" w14:textId="77777777" w:rsidR="007F36BE" w:rsidRDefault="007F36BE" w:rsidP="00291D64">
      <w:pPr>
        <w:ind w:leftChars="100" w:left="210"/>
      </w:pPr>
      <w:r>
        <w:rPr>
          <w:rFonts w:hint="eastAsia"/>
        </w:rPr>
        <w:t>態度</w:t>
      </w:r>
    </w:p>
    <w:p w14:paraId="3DC835A2" w14:textId="77777777" w:rsidR="007F36BE" w:rsidRPr="007C70FA" w:rsidRDefault="007F36BE" w:rsidP="007F36BE"/>
    <w:p w14:paraId="44BE66A3" w14:textId="5F4A20A6" w:rsidR="007F36BE" w:rsidRPr="00291D64" w:rsidRDefault="007F36BE" w:rsidP="007F36BE">
      <w:r w:rsidRPr="007B213D">
        <w:rPr>
          <w:color w:val="FF0000"/>
        </w:rPr>
        <w:t xml:space="preserve">Attitudes </w:t>
      </w:r>
      <w:r w:rsidRPr="007B213D">
        <w:rPr>
          <w:color w:val="00B050"/>
        </w:rPr>
        <w:t>have been called</w:t>
      </w:r>
      <w:r w:rsidRPr="00291D64">
        <w:t xml:space="preserve"> the keystone in the edifice of modern social psychology </w:t>
      </w:r>
      <w:r w:rsidRPr="00EF474C">
        <w:rPr>
          <w:u w:val="single"/>
        </w:rPr>
        <w:t>because</w:t>
      </w:r>
      <w:r w:rsidRPr="00291D64">
        <w:t xml:space="preserve"> </w:t>
      </w:r>
      <w:r w:rsidRPr="007B213D">
        <w:rPr>
          <w:color w:val="FF0000"/>
        </w:rPr>
        <w:t>the subject of attitudes</w:t>
      </w:r>
      <w:r w:rsidRPr="00291D64">
        <w:t xml:space="preserve"> </w:t>
      </w:r>
      <w:r w:rsidRPr="007B213D">
        <w:rPr>
          <w:color w:val="00B050"/>
        </w:rPr>
        <w:t xml:space="preserve">resounds </w:t>
      </w:r>
      <w:r w:rsidRPr="00291D64">
        <w:t xml:space="preserve">throughout the field. </w:t>
      </w:r>
    </w:p>
    <w:p w14:paraId="4F965176" w14:textId="1978643C" w:rsidR="007F36BE" w:rsidRPr="007F36BE" w:rsidRDefault="007F36BE" w:rsidP="007F36BE">
      <w:pPr>
        <w:rPr>
          <w:color w:val="0070C0"/>
        </w:rPr>
      </w:pPr>
      <w:r w:rsidRPr="007F36BE">
        <w:rPr>
          <w:rFonts w:hint="eastAsia"/>
          <w:color w:val="0070C0"/>
        </w:rPr>
        <w:t>意見</w:t>
      </w:r>
      <w:r w:rsidRPr="007F36BE">
        <w:rPr>
          <w:rFonts w:hint="eastAsia"/>
          <w:color w:val="0070C0"/>
          <w:u w:val="single"/>
        </w:rPr>
        <w:t>たち</w:t>
      </w:r>
      <w:r w:rsidRPr="007F36BE">
        <w:rPr>
          <w:rFonts w:hint="eastAsia"/>
          <w:color w:val="0070C0"/>
        </w:rPr>
        <w:t>は，</w:t>
      </w:r>
      <w:r w:rsidRPr="007F36BE">
        <w:rPr>
          <w:rFonts w:hint="eastAsia"/>
          <w:color w:val="0070C0"/>
          <w:u w:val="single"/>
        </w:rPr>
        <w:t>野原</w:t>
      </w:r>
      <w:r w:rsidRPr="007F36BE">
        <w:rPr>
          <w:rFonts w:hint="eastAsia"/>
          <w:color w:val="0070C0"/>
        </w:rPr>
        <w:t>が</w:t>
      </w:r>
      <w:r w:rsidRPr="007F36BE">
        <w:rPr>
          <w:rFonts w:hint="eastAsia"/>
          <w:color w:val="0070C0"/>
          <w:u w:val="single"/>
        </w:rPr>
        <w:t>終始共鳴する理由で</w:t>
      </w:r>
      <w:r w:rsidRPr="007F36BE">
        <w:rPr>
          <w:rFonts w:hint="eastAsia"/>
          <w:color w:val="0070C0"/>
        </w:rPr>
        <w:t>現代の社会心理学では</w:t>
      </w:r>
      <w:r w:rsidRPr="007F36BE">
        <w:rPr>
          <w:rFonts w:hint="eastAsia"/>
          <w:color w:val="0070C0"/>
          <w:u w:val="single"/>
        </w:rPr>
        <w:t>体系建物</w:t>
      </w:r>
      <w:r w:rsidRPr="007F36BE">
        <w:rPr>
          <w:rFonts w:hint="eastAsia"/>
          <w:color w:val="0070C0"/>
        </w:rPr>
        <w:t>のくさび石と呼ばれていた。</w:t>
      </w:r>
      <w:r>
        <w:rPr>
          <w:rFonts w:hint="eastAsia"/>
          <w:color w:val="0070C0"/>
        </w:rPr>
        <w:t>【０点】</w:t>
      </w:r>
    </w:p>
    <w:p w14:paraId="57744C70" w14:textId="28C66A57" w:rsidR="007F36BE" w:rsidRDefault="007F36BE" w:rsidP="007F36BE">
      <w:pPr>
        <w:ind w:leftChars="100" w:left="210"/>
      </w:pPr>
      <w:r>
        <w:rPr>
          <w:rFonts w:hint="eastAsia"/>
        </w:rPr>
        <w:t>態度は現代社会心理学の体系の要石であると呼ばれてきた。なぜならば，この態度の問題はこの分野の全体に渡って広く知られているからである。</w:t>
      </w:r>
    </w:p>
    <w:p w14:paraId="23A53AA2" w14:textId="77777777" w:rsidR="007F36BE" w:rsidRDefault="007F36BE" w:rsidP="00291D64">
      <w:pPr>
        <w:ind w:leftChars="100" w:left="210"/>
      </w:pPr>
      <w:r>
        <w:rPr>
          <w:rFonts w:hint="eastAsia"/>
        </w:rPr>
        <w:t>⇒態度は現代社会心理学の体系の要石と言われる。なぜならば，態度の問題は社会心理学全体に渡って広く知られるからである。</w:t>
      </w:r>
    </w:p>
    <w:p w14:paraId="14C71971" w14:textId="77777777" w:rsidR="007F36BE" w:rsidRPr="007C70FA" w:rsidRDefault="007F36BE" w:rsidP="007F36BE"/>
    <w:p w14:paraId="3527CD8E" w14:textId="77777777" w:rsidR="007F36BE" w:rsidRDefault="007F36BE" w:rsidP="007F36BE">
      <w:r w:rsidRPr="00390ECD">
        <w:rPr>
          <w:color w:val="FF0000"/>
        </w:rPr>
        <w:t xml:space="preserve">Attitudes </w:t>
      </w:r>
      <w:r w:rsidRPr="00390ECD">
        <w:rPr>
          <w:color w:val="00B050"/>
        </w:rPr>
        <w:t xml:space="preserve">include </w:t>
      </w:r>
      <w:r>
        <w:t xml:space="preserve">the following components: cognition or beliefs, feelings, and behavioral predisposition. </w:t>
      </w:r>
    </w:p>
    <w:p w14:paraId="5D90E2A2" w14:textId="337E45F2" w:rsidR="007F36BE" w:rsidRPr="007F36BE" w:rsidRDefault="007F36BE" w:rsidP="007F36BE">
      <w:pPr>
        <w:rPr>
          <w:color w:val="0070C0"/>
        </w:rPr>
      </w:pPr>
      <w:r w:rsidRPr="007F36BE">
        <w:rPr>
          <w:rFonts w:hint="eastAsia"/>
          <w:color w:val="0070C0"/>
        </w:rPr>
        <w:t>意見は，</w:t>
      </w:r>
      <w:r w:rsidRPr="007F36BE">
        <w:rPr>
          <w:rFonts w:hint="eastAsia"/>
          <w:color w:val="0070C0"/>
          <w:u w:val="single"/>
        </w:rPr>
        <w:t>以下を構成しているのを含む</w:t>
      </w:r>
      <w:r w:rsidRPr="007F36BE">
        <w:rPr>
          <w:rFonts w:hint="eastAsia"/>
          <w:color w:val="0070C0"/>
        </w:rPr>
        <w:t>，認識または</w:t>
      </w:r>
      <w:r w:rsidRPr="007F36BE">
        <w:rPr>
          <w:rFonts w:hint="eastAsia"/>
          <w:color w:val="0070C0"/>
          <w:u w:val="single"/>
        </w:rPr>
        <w:t>信頼感覚</w:t>
      </w:r>
      <w:r w:rsidRPr="007F36BE">
        <w:rPr>
          <w:rFonts w:hint="eastAsia"/>
          <w:color w:val="0070C0"/>
        </w:rPr>
        <w:t>，そして行動の傾向である。</w:t>
      </w:r>
      <w:r>
        <w:rPr>
          <w:rFonts w:hint="eastAsia"/>
          <w:color w:val="0070C0"/>
        </w:rPr>
        <w:t>【</w:t>
      </w:r>
      <w:r>
        <w:rPr>
          <w:rFonts w:hint="eastAsia"/>
          <w:color w:val="0070C0"/>
        </w:rPr>
        <w:t>4</w:t>
      </w:r>
      <w:r>
        <w:rPr>
          <w:color w:val="0070C0"/>
        </w:rPr>
        <w:t>0</w:t>
      </w:r>
      <w:r>
        <w:rPr>
          <w:rFonts w:hint="eastAsia"/>
          <w:color w:val="0070C0"/>
        </w:rPr>
        <w:t>点】</w:t>
      </w:r>
    </w:p>
    <w:p w14:paraId="5305A1B1" w14:textId="5EEA4CCB" w:rsidR="007F36BE" w:rsidRDefault="007F36BE" w:rsidP="007F36BE">
      <w:pPr>
        <w:ind w:leftChars="100" w:left="210"/>
      </w:pPr>
      <w:r>
        <w:rPr>
          <w:rFonts w:hint="eastAsia"/>
        </w:rPr>
        <w:t>態度は以下の構成物を含んでいる。認知あるいは信念，感情，行動の前もってつくられる性質である。</w:t>
      </w:r>
    </w:p>
    <w:p w14:paraId="1A18ECBA" w14:textId="77777777" w:rsidR="007F36BE" w:rsidRDefault="007F36BE" w:rsidP="00291D64">
      <w:pPr>
        <w:ind w:leftChars="100" w:left="210"/>
      </w:pPr>
      <w:r>
        <w:rPr>
          <w:rFonts w:hint="eastAsia"/>
        </w:rPr>
        <w:t>⇒態度は，以下の要素，①認知あるいは信念，②感情，③行動傾向から構成される。</w:t>
      </w:r>
    </w:p>
    <w:p w14:paraId="493E64DA" w14:textId="77777777" w:rsidR="007F36BE" w:rsidRPr="00EB4469" w:rsidRDefault="007F36BE" w:rsidP="007F36BE"/>
    <w:p w14:paraId="030DF908" w14:textId="77777777" w:rsidR="00291D64" w:rsidRDefault="00291D64">
      <w:pPr>
        <w:widowControl/>
        <w:jc w:val="left"/>
        <w:rPr>
          <w:color w:val="ED7D31" w:themeColor="accent2"/>
        </w:rPr>
      </w:pPr>
      <w:r>
        <w:rPr>
          <w:color w:val="ED7D31" w:themeColor="accent2"/>
        </w:rPr>
        <w:br w:type="page"/>
      </w:r>
    </w:p>
    <w:p w14:paraId="79AFCB65" w14:textId="56EDFCF4" w:rsidR="007F36BE" w:rsidRDefault="007F36BE" w:rsidP="007F36BE">
      <w:r w:rsidRPr="00C04E6E">
        <w:rPr>
          <w:color w:val="ED7D31" w:themeColor="accent2"/>
        </w:rPr>
        <w:lastRenderedPageBreak/>
        <w:t xml:space="preserve">"I love Chinese food," </w:t>
      </w:r>
      <w:r w:rsidRPr="00C04E6E">
        <w:rPr>
          <w:color w:val="00B050"/>
        </w:rPr>
        <w:t>is</w:t>
      </w:r>
      <w:r>
        <w:t xml:space="preserve"> a simple example of an attitude--</w:t>
      </w:r>
      <w:r w:rsidRPr="00C04E6E">
        <w:rPr>
          <w:color w:val="FF0000"/>
        </w:rPr>
        <w:t>I</w:t>
      </w:r>
      <w:r>
        <w:t xml:space="preserve"> </w:t>
      </w:r>
      <w:r w:rsidRPr="00C04E6E">
        <w:rPr>
          <w:color w:val="FF0000"/>
        </w:rPr>
        <w:t>have</w:t>
      </w:r>
      <w:r>
        <w:t xml:space="preserve"> knowledge, or hold certain beliefs about Chinese food, </w:t>
      </w:r>
      <w:r w:rsidRPr="00EB4469">
        <w:t>I have strong positive feelings towards it,</w:t>
      </w:r>
      <w:r>
        <w:t xml:space="preserve"> and I tend to eat Chinese food relatively frequently. </w:t>
      </w:r>
    </w:p>
    <w:p w14:paraId="24BF049D" w14:textId="39D36D8D" w:rsidR="007F36BE" w:rsidRPr="007F36BE" w:rsidRDefault="007F36BE" w:rsidP="007F36BE">
      <w:pPr>
        <w:rPr>
          <w:color w:val="0070C0"/>
        </w:rPr>
      </w:pPr>
      <w:r w:rsidRPr="007F36BE">
        <w:rPr>
          <w:rFonts w:hint="eastAsia"/>
          <w:color w:val="0070C0"/>
        </w:rPr>
        <w:t>“私は中国の食べ物が大好きです。”は，意見のシンプルな例えで，―中国の食べ物について知識または真実を確信して</w:t>
      </w:r>
      <w:r w:rsidRPr="007F36BE">
        <w:rPr>
          <w:rFonts w:hint="eastAsia"/>
          <w:color w:val="0070C0"/>
          <w:u w:val="single"/>
        </w:rPr>
        <w:t>握っている</w:t>
      </w:r>
      <w:r w:rsidRPr="007F36BE">
        <w:rPr>
          <w:rFonts w:hint="eastAsia"/>
          <w:color w:val="0070C0"/>
        </w:rPr>
        <w:t>。私は，中国料理が大好きだととても強く感じている。そして相対的に頻繁に中国料理を食べる傾向があるという意味をもつ。</w:t>
      </w:r>
      <w:r w:rsidR="00291D64">
        <w:rPr>
          <w:rFonts w:hint="eastAsia"/>
          <w:color w:val="0070C0"/>
        </w:rPr>
        <w:t>【</w:t>
      </w:r>
      <w:r w:rsidR="00291D64">
        <w:rPr>
          <w:rFonts w:hint="eastAsia"/>
          <w:color w:val="0070C0"/>
        </w:rPr>
        <w:t>5</w:t>
      </w:r>
      <w:r w:rsidR="00291D64">
        <w:rPr>
          <w:color w:val="0070C0"/>
        </w:rPr>
        <w:t>0</w:t>
      </w:r>
      <w:r w:rsidR="00291D64">
        <w:rPr>
          <w:rFonts w:hint="eastAsia"/>
          <w:color w:val="0070C0"/>
        </w:rPr>
        <w:t>点】</w:t>
      </w:r>
    </w:p>
    <w:p w14:paraId="68C951D6" w14:textId="792D1B8B" w:rsidR="007F36BE" w:rsidRDefault="007F36BE" w:rsidP="007F36BE">
      <w:pPr>
        <w:ind w:leftChars="100" w:left="210"/>
      </w:pPr>
      <w:r>
        <w:rPr>
          <w:rFonts w:hint="eastAsia"/>
        </w:rPr>
        <w:t>「私は中華料理が好きです」という言葉は態度の簡単な例である。このとき，私は知識，言い換えれば中華料理に関する信念をもっており</w:t>
      </w:r>
      <w:r w:rsidR="00291D64" w:rsidRPr="00291D64">
        <w:rPr>
          <w:rFonts w:hint="eastAsia"/>
          <w:color w:val="FF0000"/>
        </w:rPr>
        <w:t>（</w:t>
      </w:r>
      <w:r w:rsidR="00291D64">
        <w:rPr>
          <w:rFonts w:hint="eastAsia"/>
          <w:color w:val="FF0000"/>
        </w:rPr>
        <w:t>①</w:t>
      </w:r>
      <w:r w:rsidR="00291D64" w:rsidRPr="00291D64">
        <w:rPr>
          <w:rFonts w:hint="eastAsia"/>
          <w:color w:val="FF0000"/>
        </w:rPr>
        <w:t>認知あるいは信念）</w:t>
      </w:r>
      <w:r>
        <w:rPr>
          <w:rFonts w:hint="eastAsia"/>
        </w:rPr>
        <w:t>，</w:t>
      </w:r>
      <w:r w:rsidRPr="00EB4469">
        <w:rPr>
          <w:rFonts w:hint="eastAsia"/>
        </w:rPr>
        <w:t>それについて強いポジティブな感情をもってい</w:t>
      </w:r>
      <w:r>
        <w:rPr>
          <w:rFonts w:hint="eastAsia"/>
        </w:rPr>
        <w:t>て</w:t>
      </w:r>
      <w:r w:rsidR="00291D64" w:rsidRPr="00291D64">
        <w:rPr>
          <w:rFonts w:hint="eastAsia"/>
          <w:color w:val="FF0000"/>
        </w:rPr>
        <w:t>（</w:t>
      </w:r>
      <w:r w:rsidR="00291D64">
        <w:rPr>
          <w:rFonts w:hint="eastAsia"/>
          <w:color w:val="FF0000"/>
        </w:rPr>
        <w:t>②</w:t>
      </w:r>
      <w:r w:rsidR="00291D64" w:rsidRPr="00291D64">
        <w:rPr>
          <w:rFonts w:hint="eastAsia"/>
          <w:color w:val="FF0000"/>
        </w:rPr>
        <w:t>感情）</w:t>
      </w:r>
      <w:r w:rsidRPr="00EB4469">
        <w:rPr>
          <w:rFonts w:hint="eastAsia"/>
        </w:rPr>
        <w:t>，</w:t>
      </w:r>
      <w:r>
        <w:rPr>
          <w:rFonts w:hint="eastAsia"/>
        </w:rPr>
        <w:t>中華料理を比較的頻繁に食べる傾向がある</w:t>
      </w:r>
      <w:r w:rsidR="00291D64" w:rsidRPr="00291D64">
        <w:rPr>
          <w:rFonts w:hint="eastAsia"/>
          <w:color w:val="FF0000"/>
        </w:rPr>
        <w:t>（</w:t>
      </w:r>
      <w:r w:rsidR="00291D64">
        <w:rPr>
          <w:rFonts w:hint="eastAsia"/>
          <w:color w:val="FF0000"/>
        </w:rPr>
        <w:t>③</w:t>
      </w:r>
      <w:r w:rsidR="00291D64" w:rsidRPr="00291D64">
        <w:rPr>
          <w:rFonts w:hint="eastAsia"/>
          <w:color w:val="FF0000"/>
        </w:rPr>
        <w:t>行動傾向）</w:t>
      </w:r>
      <w:r>
        <w:rPr>
          <w:rFonts w:hint="eastAsia"/>
        </w:rPr>
        <w:t>。</w:t>
      </w:r>
    </w:p>
    <w:p w14:paraId="0E557BE0" w14:textId="77777777" w:rsidR="007F36BE" w:rsidRPr="00AF4305" w:rsidRDefault="007F36BE" w:rsidP="007F36BE"/>
    <w:p w14:paraId="007E00E4" w14:textId="2DAA2080" w:rsidR="007F36BE" w:rsidRDefault="007F36BE" w:rsidP="007F36BE">
      <w:r w:rsidRPr="00AF4305">
        <w:rPr>
          <w:color w:val="FF0000"/>
        </w:rPr>
        <w:t>Attitudes</w:t>
      </w:r>
      <w:r>
        <w:t xml:space="preserve"> </w:t>
      </w:r>
      <w:r w:rsidRPr="00AF4305">
        <w:rPr>
          <w:color w:val="00B050"/>
        </w:rPr>
        <w:t>are</w:t>
      </w:r>
      <w:r>
        <w:t xml:space="preserve"> typically </w:t>
      </w:r>
      <w:r w:rsidRPr="00AF4305">
        <w:rPr>
          <w:color w:val="00B050"/>
        </w:rPr>
        <w:t xml:space="preserve">expressed </w:t>
      </w:r>
      <w:r>
        <w:t xml:space="preserve">in opinion statements. </w:t>
      </w:r>
    </w:p>
    <w:p w14:paraId="72AD8AF7" w14:textId="114B64A7" w:rsidR="007F36BE" w:rsidRPr="00291D64" w:rsidRDefault="00291D64" w:rsidP="007F36BE">
      <w:pPr>
        <w:rPr>
          <w:color w:val="0070C0"/>
        </w:rPr>
      </w:pPr>
      <w:r w:rsidRPr="00291D64">
        <w:rPr>
          <w:rFonts w:hint="eastAsia"/>
          <w:color w:val="0070C0"/>
        </w:rPr>
        <w:t>意見は典型的に述べた意見を表現させる。【０点】</w:t>
      </w:r>
    </w:p>
    <w:p w14:paraId="7CF4ED5C" w14:textId="7D5311F1" w:rsidR="007F36BE" w:rsidRDefault="007F36BE" w:rsidP="00291D64">
      <w:pPr>
        <w:ind w:leftChars="100" w:left="210"/>
      </w:pPr>
      <w:r>
        <w:rPr>
          <w:rFonts w:hint="eastAsia"/>
        </w:rPr>
        <w:t>態度は一般に（概して）意見の陳述として表現される。</w:t>
      </w:r>
    </w:p>
    <w:p w14:paraId="31B1DDC1" w14:textId="77777777" w:rsidR="007F36BE" w:rsidRPr="007F36BE" w:rsidRDefault="007F36BE" w:rsidP="007F36BE"/>
    <w:p w14:paraId="0F9507D6" w14:textId="14611796" w:rsidR="007F36BE" w:rsidRDefault="007F36BE" w:rsidP="007F36BE">
      <w:r w:rsidRPr="00C61EDE">
        <w:rPr>
          <w:color w:val="FF0000"/>
        </w:rPr>
        <w:t xml:space="preserve">Attitudes </w:t>
      </w:r>
      <w:r w:rsidRPr="00C61EDE">
        <w:rPr>
          <w:color w:val="00B050"/>
        </w:rPr>
        <w:t>are</w:t>
      </w:r>
      <w:r>
        <w:t xml:space="preserve"> likes and dislikes, </w:t>
      </w:r>
      <w:r w:rsidRPr="00EB4469">
        <w:t>affinities for and aversion to things, people, ideas</w:t>
      </w:r>
      <w:r>
        <w:t>, etc.</w:t>
      </w:r>
    </w:p>
    <w:p w14:paraId="6BD2A2D1" w14:textId="52BE4166" w:rsidR="00291D64" w:rsidRPr="00291D64" w:rsidRDefault="00291D64" w:rsidP="007F36BE">
      <w:pPr>
        <w:rPr>
          <w:color w:val="0070C0"/>
        </w:rPr>
      </w:pPr>
      <w:r w:rsidRPr="00291D64">
        <w:rPr>
          <w:rFonts w:hint="eastAsia"/>
          <w:color w:val="0070C0"/>
        </w:rPr>
        <w:t>意見は物事，人々，アイデアなどの嫌悪の類似性で好んだり嫌いになったりする。【</w:t>
      </w:r>
      <w:r w:rsidRPr="00291D64">
        <w:rPr>
          <w:rFonts w:hint="eastAsia"/>
          <w:color w:val="0070C0"/>
        </w:rPr>
        <w:t>10</w:t>
      </w:r>
      <w:r w:rsidRPr="00291D64">
        <w:rPr>
          <w:rFonts w:hint="eastAsia"/>
          <w:color w:val="0070C0"/>
        </w:rPr>
        <w:t>点】</w:t>
      </w:r>
    </w:p>
    <w:p w14:paraId="635A6499" w14:textId="77777777" w:rsidR="007F36BE" w:rsidRPr="00AF4305" w:rsidRDefault="007F36BE" w:rsidP="00291D64">
      <w:pPr>
        <w:ind w:leftChars="100" w:left="210"/>
      </w:pPr>
      <w:r>
        <w:rPr>
          <w:rFonts w:hint="eastAsia"/>
        </w:rPr>
        <w:t>態度は　好きか嫌いか，</w:t>
      </w:r>
      <w:r w:rsidRPr="00EB4469">
        <w:rPr>
          <w:rFonts w:hint="eastAsia"/>
        </w:rPr>
        <w:t>ものや人々，考えに対する好みや嫌悪</w:t>
      </w:r>
      <w:r>
        <w:rPr>
          <w:rFonts w:hint="eastAsia"/>
        </w:rPr>
        <w:t>などである。</w:t>
      </w:r>
    </w:p>
    <w:p w14:paraId="1DD222D7" w14:textId="11B13940" w:rsidR="007F36BE" w:rsidRPr="00EB4469" w:rsidRDefault="007F36BE" w:rsidP="00291D64">
      <w:pPr>
        <w:ind w:leftChars="100" w:left="210"/>
      </w:pPr>
      <w:r>
        <w:rPr>
          <w:rFonts w:hint="eastAsia"/>
        </w:rPr>
        <w:t>⇒態度は，好き嫌いであり，ものや人々，考えに対する好みであったり，嫌悪であったりする。</w:t>
      </w:r>
    </w:p>
    <w:p w14:paraId="218F631B" w14:textId="77777777" w:rsidR="007F36BE" w:rsidRDefault="007F36BE" w:rsidP="007F36BE"/>
    <w:p w14:paraId="03DBC47E" w14:textId="76E44D26" w:rsidR="007F36BE" w:rsidRDefault="007F36BE">
      <w:pPr>
        <w:widowControl/>
        <w:jc w:val="left"/>
      </w:pPr>
      <w:r>
        <w:br w:type="page"/>
      </w:r>
    </w:p>
    <w:p w14:paraId="2BA32EC2" w14:textId="6CCB9B31" w:rsidR="00EC1B00" w:rsidRDefault="00EC1B00" w:rsidP="003F5A31">
      <w:pPr>
        <w:jc w:val="center"/>
      </w:pPr>
      <w:r>
        <w:rPr>
          <w:noProof/>
        </w:rPr>
        <w:lastRenderedPageBreak/>
        <w:drawing>
          <wp:inline distT="0" distB="0" distL="0" distR="0" wp14:anchorId="48AF41B5" wp14:editId="6B746ECD">
            <wp:extent cx="4466623" cy="4049172"/>
            <wp:effectExtent l="0" t="0" r="0" b="889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72521" cy="4054519"/>
                    </a:xfrm>
                    <a:prstGeom prst="rect">
                      <a:avLst/>
                    </a:prstGeom>
                    <a:noFill/>
                    <a:ln>
                      <a:noFill/>
                    </a:ln>
                  </pic:spPr>
                </pic:pic>
              </a:graphicData>
            </a:graphic>
          </wp:inline>
        </w:drawing>
      </w:r>
    </w:p>
    <w:p w14:paraId="5A2BBD8E" w14:textId="77777777" w:rsidR="00291D64" w:rsidRDefault="00291D64" w:rsidP="00291D64">
      <w:r>
        <w:t>Consistency Theories</w:t>
      </w:r>
    </w:p>
    <w:p w14:paraId="5B13D85C" w14:textId="04507FD4" w:rsidR="00291D64" w:rsidRPr="008F284F" w:rsidRDefault="00291D64" w:rsidP="00291D64">
      <w:pPr>
        <w:ind w:leftChars="100" w:left="210"/>
      </w:pPr>
      <w:r w:rsidRPr="00EB4469">
        <w:rPr>
          <w:rFonts w:hint="eastAsia"/>
        </w:rPr>
        <w:t>一貫性理論</w:t>
      </w:r>
      <w:r w:rsidR="008F284F">
        <w:rPr>
          <w:rFonts w:hint="eastAsia"/>
        </w:rPr>
        <w:t>（認知的整合性理論，不協和理論</w:t>
      </w:r>
      <w:r>
        <w:rPr>
          <w:rFonts w:hint="eastAsia"/>
        </w:rPr>
        <w:t>）</w:t>
      </w:r>
      <w:r w:rsidR="008F284F">
        <w:rPr>
          <w:rFonts w:hint="eastAsia"/>
        </w:rPr>
        <w:t>←</w:t>
      </w:r>
      <w:r w:rsidR="008F284F">
        <w:t>Cognitive Consistency Theory</w:t>
      </w:r>
      <w:r w:rsidR="008F284F">
        <w:rPr>
          <w:rFonts w:hint="eastAsia"/>
        </w:rPr>
        <w:t>，</w:t>
      </w:r>
      <w:r w:rsidR="008F284F" w:rsidRPr="008F284F">
        <w:t>Dissonance theory</w:t>
      </w:r>
    </w:p>
    <w:p w14:paraId="23603138" w14:textId="77777777" w:rsidR="00291D64" w:rsidRDefault="00291D64" w:rsidP="00291D64"/>
    <w:p w14:paraId="3C4CE51F" w14:textId="12EE0186" w:rsidR="00291D64" w:rsidRDefault="00291D64" w:rsidP="00291D64">
      <w:r w:rsidRPr="00B76B80">
        <w:rPr>
          <w:color w:val="FF0000"/>
        </w:rPr>
        <w:t>Social psychologists</w:t>
      </w:r>
      <w:r w:rsidRPr="00291D64">
        <w:t xml:space="preserve"> have devoted much attention to the subject of how attitudes change. </w:t>
      </w:r>
    </w:p>
    <w:p w14:paraId="4FBD387C" w14:textId="7F224F04" w:rsidR="00291D64" w:rsidRPr="00291D64" w:rsidRDefault="00291D64" w:rsidP="00291D64">
      <w:pPr>
        <w:rPr>
          <w:color w:val="4472C4" w:themeColor="accent1"/>
        </w:rPr>
      </w:pPr>
      <w:r w:rsidRPr="00291D64">
        <w:rPr>
          <w:rFonts w:hint="eastAsia"/>
          <w:color w:val="4472C4" w:themeColor="accent1"/>
          <w:u w:val="single"/>
        </w:rPr>
        <w:t>社会心理学</w:t>
      </w:r>
      <w:r w:rsidRPr="00291D64">
        <w:rPr>
          <w:rFonts w:hint="eastAsia"/>
          <w:color w:val="4472C4" w:themeColor="accent1"/>
        </w:rPr>
        <w:t>は，</w:t>
      </w:r>
      <w:r>
        <w:rPr>
          <w:rFonts w:hint="eastAsia"/>
          <w:color w:val="4472C4" w:themeColor="accent1"/>
        </w:rPr>
        <w:t>どのように意見の変化の主題に</w:t>
      </w:r>
      <w:r w:rsidRPr="00291D64">
        <w:rPr>
          <w:rFonts w:hint="eastAsia"/>
          <w:color w:val="4472C4" w:themeColor="accent1"/>
          <w:u w:val="single"/>
        </w:rPr>
        <w:t>ひどく</w:t>
      </w:r>
      <w:r>
        <w:rPr>
          <w:rFonts w:hint="eastAsia"/>
          <w:color w:val="4472C4" w:themeColor="accent1"/>
        </w:rPr>
        <w:t>注意し専念されて</w:t>
      </w:r>
      <w:r w:rsidRPr="00291D64">
        <w:rPr>
          <w:rFonts w:hint="eastAsia"/>
          <w:color w:val="4472C4" w:themeColor="accent1"/>
          <w:u w:val="single"/>
        </w:rPr>
        <w:t>いるのか</w:t>
      </w:r>
      <w:r>
        <w:rPr>
          <w:rFonts w:hint="eastAsia"/>
          <w:color w:val="4472C4" w:themeColor="accent1"/>
        </w:rPr>
        <w:t>。</w:t>
      </w:r>
      <w:r w:rsidR="00463FCA">
        <w:rPr>
          <w:rFonts w:hint="eastAsia"/>
          <w:color w:val="4472C4" w:themeColor="accent1"/>
        </w:rPr>
        <w:t>【０点】</w:t>
      </w:r>
    </w:p>
    <w:p w14:paraId="6CFE9D71" w14:textId="3467839B" w:rsidR="00291D64" w:rsidRDefault="00291D64" w:rsidP="00291D64">
      <w:pPr>
        <w:ind w:leftChars="100" w:left="210"/>
      </w:pPr>
      <w:r>
        <w:rPr>
          <w:rFonts w:hint="eastAsia"/>
        </w:rPr>
        <w:t>社会心理学者は，どのように態度が</w:t>
      </w:r>
      <w:r w:rsidRPr="00291D64">
        <w:rPr>
          <w:rFonts w:hint="eastAsia"/>
          <w:color w:val="FF0000"/>
        </w:rPr>
        <w:t>変容</w:t>
      </w:r>
      <w:r>
        <w:rPr>
          <w:rFonts w:hint="eastAsia"/>
        </w:rPr>
        <w:t>するかという問題にたくさんの注目をささげてきた</w:t>
      </w:r>
      <w:r w:rsidRPr="00291D64">
        <w:rPr>
          <w:rFonts w:hint="eastAsia"/>
          <w:color w:val="FF0000"/>
        </w:rPr>
        <w:t>（注目してきた）</w:t>
      </w:r>
      <w:r>
        <w:rPr>
          <w:rFonts w:hint="eastAsia"/>
        </w:rPr>
        <w:t>。</w:t>
      </w:r>
    </w:p>
    <w:p w14:paraId="7EEAE751" w14:textId="77777777" w:rsidR="00291D64" w:rsidRPr="00291D64" w:rsidRDefault="00291D64" w:rsidP="00291D64"/>
    <w:p w14:paraId="14B90497" w14:textId="7048727B" w:rsidR="00291D64" w:rsidRDefault="00291D64" w:rsidP="00291D64">
      <w:r w:rsidRPr="00B76B80">
        <w:rPr>
          <w:color w:val="FF0000"/>
        </w:rPr>
        <w:t>Consistency theories</w:t>
      </w:r>
      <w:r w:rsidRPr="00291D64">
        <w:t xml:space="preserve"> </w:t>
      </w:r>
      <w:r w:rsidRPr="00B76B80">
        <w:rPr>
          <w:color w:val="00B050"/>
        </w:rPr>
        <w:t xml:space="preserve">hold </w:t>
      </w:r>
      <w:r w:rsidRPr="00291D64">
        <w:t xml:space="preserve">that </w:t>
      </w:r>
      <w:r w:rsidRPr="00B76B80">
        <w:rPr>
          <w:color w:val="FF0000"/>
        </w:rPr>
        <w:t>people</w:t>
      </w:r>
      <w:r w:rsidRPr="00291D64">
        <w:t xml:space="preserve"> </w:t>
      </w:r>
      <w:r w:rsidRPr="00B76B80">
        <w:rPr>
          <w:color w:val="00B050"/>
        </w:rPr>
        <w:t xml:space="preserve">prefer </w:t>
      </w:r>
      <w:r w:rsidRPr="00291D64">
        <w:t xml:space="preserve">consistency, and </w:t>
      </w:r>
      <w:r w:rsidRPr="00B76B80">
        <w:rPr>
          <w:color w:val="00B050"/>
        </w:rPr>
        <w:t>will change or resist</w:t>
      </w:r>
      <w:r w:rsidRPr="00291D64">
        <w:t xml:space="preserve"> changing attitudes</w:t>
      </w:r>
      <w:r w:rsidRPr="00291D64">
        <w:rPr>
          <w:rFonts w:hint="eastAsia"/>
        </w:rPr>
        <w:t xml:space="preserve">　</w:t>
      </w:r>
      <w:r w:rsidRPr="00291D64">
        <w:t xml:space="preserve"> based upon this preference. </w:t>
      </w:r>
    </w:p>
    <w:p w14:paraId="265CB9DE" w14:textId="2A7C2831" w:rsidR="00291D64" w:rsidRPr="00B72130" w:rsidRDefault="00291D64" w:rsidP="00291D64">
      <w:pPr>
        <w:rPr>
          <w:color w:val="0070C0"/>
        </w:rPr>
      </w:pPr>
      <w:r w:rsidRPr="00B72130">
        <w:rPr>
          <w:rFonts w:hint="eastAsia"/>
          <w:color w:val="0070C0"/>
        </w:rPr>
        <w:t>一貫性理論は，</w:t>
      </w:r>
      <w:r w:rsidRPr="00B72130">
        <w:rPr>
          <w:rFonts w:hint="eastAsia"/>
          <w:color w:val="0070C0"/>
          <w:u w:val="single"/>
        </w:rPr>
        <w:t>むしろ</w:t>
      </w:r>
      <w:r w:rsidRPr="00B72130">
        <w:rPr>
          <w:rFonts w:hint="eastAsia"/>
          <w:color w:val="0070C0"/>
        </w:rPr>
        <w:t>人々は一貫性を好むと考え，そして，</w:t>
      </w:r>
      <w:r w:rsidRPr="00B72130">
        <w:rPr>
          <w:rFonts w:hint="eastAsia"/>
          <w:color w:val="0070C0"/>
          <w:u w:val="single"/>
        </w:rPr>
        <w:t>意見たち</w:t>
      </w:r>
      <w:r w:rsidRPr="00B72130">
        <w:rPr>
          <w:rFonts w:hint="eastAsia"/>
          <w:color w:val="0070C0"/>
        </w:rPr>
        <w:t>は，そのうえに</w:t>
      </w:r>
      <w:r w:rsidRPr="00B72130">
        <w:rPr>
          <w:rFonts w:hint="eastAsia"/>
          <w:color w:val="0070C0"/>
          <w:u w:val="single"/>
        </w:rPr>
        <w:t>好みを基盤づけられた変化に抵抗するまたは変えていくだろう</w:t>
      </w:r>
      <w:r w:rsidRPr="00B72130">
        <w:rPr>
          <w:rFonts w:hint="eastAsia"/>
          <w:color w:val="0070C0"/>
        </w:rPr>
        <w:t>。</w:t>
      </w:r>
      <w:r w:rsidR="00B72130">
        <w:rPr>
          <w:rFonts w:hint="eastAsia"/>
          <w:color w:val="0070C0"/>
        </w:rPr>
        <w:t>【０点】</w:t>
      </w:r>
    </w:p>
    <w:p w14:paraId="18F1D991" w14:textId="5208468A" w:rsidR="00291D64" w:rsidRDefault="00291D64" w:rsidP="00291D64">
      <w:pPr>
        <w:ind w:leftChars="100" w:left="210"/>
      </w:pPr>
      <w:r>
        <w:rPr>
          <w:rFonts w:hint="eastAsia"/>
        </w:rPr>
        <w:t>一貫性理論は，人々が一貫性を好み，この好みによって</w:t>
      </w:r>
      <w:r w:rsidRPr="00291D64">
        <w:rPr>
          <w:rFonts w:hint="eastAsia"/>
        </w:rPr>
        <w:t>態度を変えたり，変えるのに抵抗したりする</w:t>
      </w:r>
      <w:r w:rsidR="00B72130">
        <w:rPr>
          <w:rFonts w:hint="eastAsia"/>
        </w:rPr>
        <w:t>のだ</w:t>
      </w:r>
      <w:r w:rsidRPr="00291D64">
        <w:rPr>
          <w:rFonts w:hint="eastAsia"/>
        </w:rPr>
        <w:t>と</w:t>
      </w:r>
      <w:r>
        <w:rPr>
          <w:rFonts w:hint="eastAsia"/>
        </w:rPr>
        <w:t>考える。</w:t>
      </w:r>
    </w:p>
    <w:p w14:paraId="113458CF" w14:textId="77777777" w:rsidR="00291D64" w:rsidRDefault="00291D64" w:rsidP="00291D64"/>
    <w:p w14:paraId="48079BE5" w14:textId="2287015D" w:rsidR="00291D64" w:rsidRPr="00B72130" w:rsidRDefault="00291D64" w:rsidP="00291D64">
      <w:r w:rsidRPr="00B72130">
        <w:t xml:space="preserve">If </w:t>
      </w:r>
      <w:r w:rsidRPr="00B76B80">
        <w:rPr>
          <w:color w:val="FF0000"/>
        </w:rPr>
        <w:t>a person</w:t>
      </w:r>
      <w:r w:rsidRPr="00B72130">
        <w:t xml:space="preserve"> </w:t>
      </w:r>
      <w:r w:rsidRPr="00B76B80">
        <w:rPr>
          <w:color w:val="00B050"/>
        </w:rPr>
        <w:t xml:space="preserve">hates </w:t>
      </w:r>
      <w:r w:rsidRPr="00B72130">
        <w:t xml:space="preserve">cigarette smoking, but </w:t>
      </w:r>
      <w:r w:rsidRPr="00B76B80">
        <w:rPr>
          <w:color w:val="00B050"/>
        </w:rPr>
        <w:t>falls in love</w:t>
      </w:r>
      <w:r w:rsidRPr="00B72130">
        <w:t xml:space="preserve"> with a cigarette smoker, </w:t>
      </w:r>
      <w:r w:rsidRPr="00B76B80">
        <w:rPr>
          <w:color w:val="FF0000"/>
        </w:rPr>
        <w:t>there</w:t>
      </w:r>
      <w:r w:rsidRPr="00B72130">
        <w:t xml:space="preserve"> </w:t>
      </w:r>
      <w:r w:rsidRPr="008F284F">
        <w:rPr>
          <w:color w:val="00B050"/>
        </w:rPr>
        <w:t>would be</w:t>
      </w:r>
      <w:r w:rsidRPr="00B72130">
        <w:t xml:space="preserve"> an inconsistency. </w:t>
      </w:r>
    </w:p>
    <w:p w14:paraId="4988EB01" w14:textId="35244BA7" w:rsidR="00B72130" w:rsidRPr="00B72130" w:rsidRDefault="00B72130" w:rsidP="00291D64">
      <w:pPr>
        <w:rPr>
          <w:color w:val="0070C0"/>
        </w:rPr>
      </w:pPr>
      <w:r w:rsidRPr="00B72130">
        <w:rPr>
          <w:rFonts w:hint="eastAsia"/>
          <w:color w:val="0070C0"/>
        </w:rPr>
        <w:t>もし，一人の人間が，</w:t>
      </w:r>
      <w:r w:rsidRPr="00B72130">
        <w:rPr>
          <w:rFonts w:hint="eastAsia"/>
          <w:color w:val="0070C0"/>
          <w:u w:val="single"/>
        </w:rPr>
        <w:t>タバコのけむりによって恋に落ちる</w:t>
      </w:r>
      <w:r w:rsidRPr="00B72130">
        <w:rPr>
          <w:rFonts w:hint="eastAsia"/>
          <w:color w:val="0070C0"/>
        </w:rPr>
        <w:t>が，タバコのけむりを嫌っていたとしたら，それらには矛盾が生じているだろう。</w:t>
      </w:r>
      <w:r>
        <w:rPr>
          <w:rFonts w:hint="eastAsia"/>
          <w:color w:val="0070C0"/>
        </w:rPr>
        <w:t>【</w:t>
      </w:r>
      <w:r>
        <w:rPr>
          <w:rFonts w:hint="eastAsia"/>
          <w:color w:val="0070C0"/>
        </w:rPr>
        <w:t>25</w:t>
      </w:r>
      <w:r>
        <w:rPr>
          <w:rFonts w:hint="eastAsia"/>
          <w:color w:val="0070C0"/>
        </w:rPr>
        <w:t>点】</w:t>
      </w:r>
    </w:p>
    <w:p w14:paraId="4EF6F42D" w14:textId="48B590E1" w:rsidR="00291D64" w:rsidRPr="00B72130" w:rsidRDefault="00B72130" w:rsidP="00B72130">
      <w:pPr>
        <w:ind w:leftChars="100" w:left="210"/>
      </w:pPr>
      <w:r>
        <w:rPr>
          <w:rFonts w:hint="eastAsia"/>
        </w:rPr>
        <w:t>仮に</w:t>
      </w:r>
      <w:r w:rsidR="00291D64" w:rsidRPr="00B72130">
        <w:rPr>
          <w:rFonts w:hint="eastAsia"/>
        </w:rPr>
        <w:t>，ある人がタバコを吸うのを嫌っている</w:t>
      </w:r>
      <w:r>
        <w:rPr>
          <w:rFonts w:hint="eastAsia"/>
        </w:rPr>
        <w:t>とする</w:t>
      </w:r>
      <w:r w:rsidR="00291D64" w:rsidRPr="00B72130">
        <w:rPr>
          <w:rFonts w:hint="eastAsia"/>
        </w:rPr>
        <w:t>。しかし</w:t>
      </w:r>
      <w:r>
        <w:rPr>
          <w:rFonts w:hint="eastAsia"/>
        </w:rPr>
        <w:t>，その人が</w:t>
      </w:r>
      <w:r w:rsidR="00291D64" w:rsidRPr="00B72130">
        <w:rPr>
          <w:rFonts w:hint="eastAsia"/>
        </w:rPr>
        <w:t>タバコを吸う人と恋に落ちるならば</w:t>
      </w:r>
      <w:r>
        <w:rPr>
          <w:rFonts w:hint="eastAsia"/>
        </w:rPr>
        <w:t>，</w:t>
      </w:r>
      <w:r w:rsidR="00291D64" w:rsidRPr="00B72130">
        <w:rPr>
          <w:rFonts w:hint="eastAsia"/>
        </w:rPr>
        <w:t>そこには矛盾（不一致）が</w:t>
      </w:r>
      <w:r>
        <w:rPr>
          <w:rFonts w:hint="eastAsia"/>
        </w:rPr>
        <w:t>生じることになるだろう。</w:t>
      </w:r>
    </w:p>
    <w:p w14:paraId="73024C12" w14:textId="77777777" w:rsidR="00291D64" w:rsidRPr="00CC56D1" w:rsidRDefault="00291D64" w:rsidP="00291D64"/>
    <w:p w14:paraId="3A2D33B1" w14:textId="258895E4" w:rsidR="00291D64" w:rsidRDefault="00291D64" w:rsidP="00291D64">
      <w:r w:rsidRPr="00B72130">
        <w:lastRenderedPageBreak/>
        <w:t xml:space="preserve">If </w:t>
      </w:r>
      <w:r w:rsidRPr="008F284F">
        <w:rPr>
          <w:color w:val="FF0000"/>
        </w:rPr>
        <w:t>the person</w:t>
      </w:r>
      <w:r w:rsidRPr="00B72130">
        <w:t xml:space="preserve"> </w:t>
      </w:r>
      <w:r w:rsidRPr="008F284F">
        <w:rPr>
          <w:color w:val="00B050"/>
        </w:rPr>
        <w:t>is aware of</w:t>
      </w:r>
      <w:r w:rsidRPr="00B72130">
        <w:t xml:space="preserve"> this inconsistency, then, according to consistency theories, </w:t>
      </w:r>
      <w:r w:rsidRPr="008F284F">
        <w:rPr>
          <w:color w:val="FF0000"/>
        </w:rPr>
        <w:t>the person</w:t>
      </w:r>
      <w:r w:rsidRPr="00B72130">
        <w:t xml:space="preserve"> </w:t>
      </w:r>
      <w:r w:rsidRPr="008F284F">
        <w:rPr>
          <w:color w:val="00B050"/>
        </w:rPr>
        <w:t>will try to resolve</w:t>
      </w:r>
      <w:r w:rsidRPr="00B72130">
        <w:t xml:space="preserve"> it. </w:t>
      </w:r>
    </w:p>
    <w:p w14:paraId="111D4E9C" w14:textId="79765280" w:rsidR="00B72130" w:rsidRPr="00B72130" w:rsidRDefault="00B72130" w:rsidP="00291D64">
      <w:pPr>
        <w:rPr>
          <w:color w:val="0070C0"/>
        </w:rPr>
      </w:pPr>
      <w:r w:rsidRPr="00B72130">
        <w:rPr>
          <w:rFonts w:hint="eastAsia"/>
          <w:color w:val="0070C0"/>
        </w:rPr>
        <w:t>もし人間が，矛盾に気づいているとしたら，その時，一貫性理論に準じて，人間は</w:t>
      </w:r>
      <w:r w:rsidRPr="00B72130">
        <w:rPr>
          <w:rFonts w:hint="eastAsia"/>
          <w:color w:val="0070C0"/>
          <w:u w:val="single"/>
        </w:rPr>
        <w:t>決心して</w:t>
      </w:r>
      <w:r w:rsidRPr="00B72130">
        <w:rPr>
          <w:rFonts w:hint="eastAsia"/>
          <w:color w:val="0070C0"/>
        </w:rPr>
        <w:t>みようとする。</w:t>
      </w:r>
      <w:r w:rsidR="000A0C55">
        <w:rPr>
          <w:rFonts w:hint="eastAsia"/>
          <w:color w:val="0070C0"/>
        </w:rPr>
        <w:t>【</w:t>
      </w:r>
      <w:r w:rsidR="00463FCA">
        <w:rPr>
          <w:rFonts w:hint="eastAsia"/>
          <w:color w:val="0070C0"/>
        </w:rPr>
        <w:t>4</w:t>
      </w:r>
      <w:r w:rsidR="00463FCA">
        <w:rPr>
          <w:color w:val="0070C0"/>
        </w:rPr>
        <w:t>0</w:t>
      </w:r>
      <w:r w:rsidR="00463FCA">
        <w:rPr>
          <w:rFonts w:hint="eastAsia"/>
          <w:color w:val="0070C0"/>
        </w:rPr>
        <w:t>点</w:t>
      </w:r>
      <w:r w:rsidR="000A0C55">
        <w:rPr>
          <w:rFonts w:hint="eastAsia"/>
          <w:color w:val="0070C0"/>
        </w:rPr>
        <w:t>】</w:t>
      </w:r>
    </w:p>
    <w:p w14:paraId="7324EF87" w14:textId="1CD929F1" w:rsidR="00291D64" w:rsidRDefault="00291D64" w:rsidP="00B72130">
      <w:pPr>
        <w:ind w:leftChars="100" w:left="210"/>
      </w:pPr>
      <w:r>
        <w:rPr>
          <w:rFonts w:hint="eastAsia"/>
        </w:rPr>
        <w:t>もし</w:t>
      </w:r>
      <w:r w:rsidR="00B72130">
        <w:rPr>
          <w:rFonts w:hint="eastAsia"/>
        </w:rPr>
        <w:t>その</w:t>
      </w:r>
      <w:r>
        <w:rPr>
          <w:rFonts w:hint="eastAsia"/>
        </w:rPr>
        <w:t>人がこの矛盾に気づくなら，一貫性理論</w:t>
      </w:r>
      <w:r w:rsidRPr="00B72130">
        <w:rPr>
          <w:rFonts w:hint="eastAsia"/>
        </w:rPr>
        <w:t>によって</w:t>
      </w:r>
      <w:r w:rsidR="00B72130">
        <w:rPr>
          <w:rFonts w:hint="eastAsia"/>
        </w:rPr>
        <w:t>，</w:t>
      </w:r>
      <w:r>
        <w:rPr>
          <w:rFonts w:hint="eastAsia"/>
        </w:rPr>
        <w:t>その人は</w:t>
      </w:r>
      <w:r w:rsidR="00B72130">
        <w:rPr>
          <w:rFonts w:hint="eastAsia"/>
        </w:rPr>
        <w:t>，それを（</w:t>
      </w:r>
      <w:r>
        <w:rPr>
          <w:rFonts w:hint="eastAsia"/>
        </w:rPr>
        <w:t>そ</w:t>
      </w:r>
      <w:r w:rsidR="00B72130">
        <w:rPr>
          <w:rFonts w:hint="eastAsia"/>
        </w:rPr>
        <w:t>の矛盾を）</w:t>
      </w:r>
      <w:r>
        <w:rPr>
          <w:rFonts w:hint="eastAsia"/>
        </w:rPr>
        <w:t>解決しようと試みる</w:t>
      </w:r>
      <w:r w:rsidR="00B72130">
        <w:rPr>
          <w:rFonts w:hint="eastAsia"/>
        </w:rPr>
        <w:t>だろう。</w:t>
      </w:r>
    </w:p>
    <w:p w14:paraId="6B061343" w14:textId="77777777" w:rsidR="00291D64" w:rsidRPr="00B72130" w:rsidRDefault="00291D64" w:rsidP="00291D64"/>
    <w:p w14:paraId="631DF00B" w14:textId="77777777" w:rsidR="00291D64" w:rsidRPr="00B72130" w:rsidRDefault="00291D64" w:rsidP="00291D64">
      <w:r w:rsidRPr="008F284F">
        <w:rPr>
          <w:color w:val="FF0000"/>
        </w:rPr>
        <w:t xml:space="preserve">Inconsistencies </w:t>
      </w:r>
      <w:r w:rsidRPr="008F284F">
        <w:rPr>
          <w:color w:val="00B050"/>
        </w:rPr>
        <w:t>are viewed</w:t>
      </w:r>
      <w:r w:rsidRPr="00B72130">
        <w:t xml:space="preserve"> as stimuli or irritants, and </w:t>
      </w:r>
      <w:r w:rsidRPr="008F284F">
        <w:rPr>
          <w:color w:val="00B050"/>
        </w:rPr>
        <w:t>are often resolved</w:t>
      </w:r>
      <w:r w:rsidRPr="00B72130">
        <w:t xml:space="preserve"> by changing attitudes. </w:t>
      </w:r>
    </w:p>
    <w:p w14:paraId="0615979A" w14:textId="6202446F" w:rsidR="00B72130" w:rsidRPr="00B72130" w:rsidRDefault="00B72130" w:rsidP="00291D64">
      <w:pPr>
        <w:rPr>
          <w:color w:val="0070C0"/>
        </w:rPr>
      </w:pPr>
      <w:r w:rsidRPr="00B72130">
        <w:rPr>
          <w:rFonts w:hint="eastAsia"/>
          <w:color w:val="0070C0"/>
        </w:rPr>
        <w:t>矛盾は，刺激または</w:t>
      </w:r>
      <w:r w:rsidRPr="00B72130">
        <w:rPr>
          <w:rFonts w:hint="eastAsia"/>
          <w:color w:val="0070C0"/>
          <w:u w:val="single"/>
        </w:rPr>
        <w:t>刺激性</w:t>
      </w:r>
      <w:r w:rsidRPr="00B72130">
        <w:rPr>
          <w:rFonts w:hint="eastAsia"/>
          <w:color w:val="0070C0"/>
        </w:rPr>
        <w:t>と同じくらい</w:t>
      </w:r>
      <w:r w:rsidRPr="000A0C55">
        <w:rPr>
          <w:rFonts w:hint="eastAsia"/>
          <w:color w:val="0070C0"/>
          <w:u w:val="single"/>
        </w:rPr>
        <w:t>視野され</w:t>
      </w:r>
      <w:r w:rsidRPr="00B72130">
        <w:rPr>
          <w:rFonts w:hint="eastAsia"/>
          <w:color w:val="0070C0"/>
        </w:rPr>
        <w:t>，たびたび意見の変化によって</w:t>
      </w:r>
      <w:r w:rsidRPr="000A0C55">
        <w:rPr>
          <w:rFonts w:hint="eastAsia"/>
          <w:color w:val="0070C0"/>
          <w:u w:val="single"/>
        </w:rPr>
        <w:t>決心される</w:t>
      </w:r>
      <w:r w:rsidRPr="00B72130">
        <w:rPr>
          <w:rFonts w:hint="eastAsia"/>
          <w:color w:val="0070C0"/>
        </w:rPr>
        <w:t>。</w:t>
      </w:r>
      <w:r w:rsidR="000A0C55">
        <w:rPr>
          <w:rFonts w:hint="eastAsia"/>
          <w:color w:val="0070C0"/>
        </w:rPr>
        <w:t>【</w:t>
      </w:r>
      <w:r w:rsidR="000A0C55">
        <w:rPr>
          <w:rFonts w:hint="eastAsia"/>
          <w:color w:val="0070C0"/>
        </w:rPr>
        <w:t>1</w:t>
      </w:r>
      <w:r w:rsidR="000A0C55">
        <w:rPr>
          <w:color w:val="0070C0"/>
        </w:rPr>
        <w:t>0</w:t>
      </w:r>
      <w:r w:rsidR="000A0C55">
        <w:rPr>
          <w:rFonts w:hint="eastAsia"/>
          <w:color w:val="0070C0"/>
        </w:rPr>
        <w:t>点】</w:t>
      </w:r>
    </w:p>
    <w:p w14:paraId="0E8EB5D5" w14:textId="452726FF" w:rsidR="00291D64" w:rsidRDefault="00291D64" w:rsidP="00B72130">
      <w:pPr>
        <w:ind w:leftChars="100" w:left="210"/>
      </w:pPr>
      <w:r>
        <w:rPr>
          <w:rFonts w:hint="eastAsia"/>
        </w:rPr>
        <w:t>矛盾は</w:t>
      </w:r>
      <w:r w:rsidR="00B72130">
        <w:rPr>
          <w:rFonts w:hint="eastAsia"/>
        </w:rPr>
        <w:t>，</w:t>
      </w:r>
      <w:r>
        <w:rPr>
          <w:rFonts w:hint="eastAsia"/>
        </w:rPr>
        <w:t>刺激または刺激物</w:t>
      </w:r>
      <w:r w:rsidRPr="00B72130">
        <w:rPr>
          <w:rFonts w:hint="eastAsia"/>
        </w:rPr>
        <w:t>として</w:t>
      </w:r>
      <w:r>
        <w:rPr>
          <w:rFonts w:hint="eastAsia"/>
        </w:rPr>
        <w:t>みられる</w:t>
      </w:r>
      <w:r w:rsidR="00B72130">
        <w:rPr>
          <w:rFonts w:hint="eastAsia"/>
        </w:rPr>
        <w:t>（受け取られる）</w:t>
      </w:r>
      <w:r>
        <w:rPr>
          <w:rFonts w:hint="eastAsia"/>
        </w:rPr>
        <w:t>。そしてそれは</w:t>
      </w:r>
      <w:r w:rsidR="00B72130">
        <w:rPr>
          <w:rFonts w:hint="eastAsia"/>
        </w:rPr>
        <w:t>しばしば</w:t>
      </w:r>
      <w:r>
        <w:rPr>
          <w:rFonts w:hint="eastAsia"/>
        </w:rPr>
        <w:t>態度を変えることによって解決される。</w:t>
      </w:r>
    </w:p>
    <w:p w14:paraId="0A0FE992" w14:textId="70151B4F" w:rsidR="00B72130" w:rsidRDefault="00B72130" w:rsidP="00B72130">
      <w:pPr>
        <w:ind w:leftChars="100" w:left="210"/>
      </w:pPr>
      <w:r>
        <w:rPr>
          <w:rFonts w:hint="eastAsia"/>
        </w:rPr>
        <w:t>⇒矛盾は一種不快な刺激となるので，しばしば態度を変えることによって解決しようとされる。</w:t>
      </w:r>
    </w:p>
    <w:p w14:paraId="13E26C12" w14:textId="77777777" w:rsidR="00291D64" w:rsidRPr="00B72130" w:rsidRDefault="00291D64" w:rsidP="00291D64"/>
    <w:p w14:paraId="7058B126" w14:textId="558C708A" w:rsidR="00291D64" w:rsidRDefault="00291D64" w:rsidP="00291D64">
      <w:r w:rsidRPr="008F284F">
        <w:rPr>
          <w:color w:val="FF0000"/>
        </w:rPr>
        <w:t xml:space="preserve">This </w:t>
      </w:r>
      <w:r w:rsidRPr="008F284F">
        <w:rPr>
          <w:color w:val="00B050"/>
        </w:rPr>
        <w:t>will become</w:t>
      </w:r>
      <w:r>
        <w:t xml:space="preserve"> clearer</w:t>
      </w:r>
      <w:r>
        <w:rPr>
          <w:rFonts w:hint="eastAsia"/>
        </w:rPr>
        <w:t xml:space="preserve"> </w:t>
      </w:r>
      <w:r>
        <w:t>as we progress.</w:t>
      </w:r>
    </w:p>
    <w:p w14:paraId="1D7CC88B" w14:textId="11B38BB3" w:rsidR="00B76B80" w:rsidRPr="00B76B80" w:rsidRDefault="00B76B80" w:rsidP="00291D64">
      <w:pPr>
        <w:rPr>
          <w:color w:val="4472C4" w:themeColor="accent1"/>
        </w:rPr>
      </w:pPr>
      <w:r w:rsidRPr="00B76B80">
        <w:rPr>
          <w:rFonts w:hint="eastAsia"/>
          <w:color w:val="4472C4" w:themeColor="accent1"/>
        </w:rPr>
        <w:t>これは，私たちの進歩と同じくらい明らかになってきている。【０点】</w:t>
      </w:r>
    </w:p>
    <w:p w14:paraId="1590EB01" w14:textId="4A79256F" w:rsidR="00291D64" w:rsidRDefault="00291D64" w:rsidP="00B76B80">
      <w:pPr>
        <w:ind w:leftChars="100" w:left="210"/>
      </w:pPr>
      <w:r>
        <w:rPr>
          <w:rFonts w:hint="eastAsia"/>
        </w:rPr>
        <w:t>これは</w:t>
      </w:r>
      <w:r w:rsidR="00B76B80">
        <w:rPr>
          <w:rFonts w:hint="eastAsia"/>
        </w:rPr>
        <w:t>，（この本の）</w:t>
      </w:r>
      <w:r>
        <w:rPr>
          <w:rFonts w:hint="eastAsia"/>
        </w:rPr>
        <w:t>先を読</w:t>
      </w:r>
      <w:r w:rsidR="00B76B80">
        <w:rPr>
          <w:rFonts w:hint="eastAsia"/>
        </w:rPr>
        <w:t>むにつれて</w:t>
      </w:r>
      <w:r>
        <w:rPr>
          <w:rFonts w:hint="eastAsia"/>
        </w:rPr>
        <w:t>明らかになるでしょう。</w:t>
      </w:r>
    </w:p>
    <w:p w14:paraId="26489FF4" w14:textId="003D8318" w:rsidR="00EC1B00" w:rsidRPr="00B76B80" w:rsidRDefault="00EC1B00"/>
    <w:p w14:paraId="52DAEB10" w14:textId="249DFDF3" w:rsidR="00B76B80" w:rsidRDefault="00B76B80">
      <w:pPr>
        <w:widowControl/>
        <w:jc w:val="left"/>
      </w:pPr>
      <w:r>
        <w:br w:type="page"/>
      </w:r>
    </w:p>
    <w:p w14:paraId="76FDF9A9" w14:textId="6BD1F1A5" w:rsidR="00EC1B00" w:rsidRDefault="00EC1B00" w:rsidP="003F5A31">
      <w:pPr>
        <w:jc w:val="center"/>
      </w:pPr>
      <w:r>
        <w:rPr>
          <w:noProof/>
        </w:rPr>
        <w:lastRenderedPageBreak/>
        <w:drawing>
          <wp:inline distT="0" distB="0" distL="0" distR="0" wp14:anchorId="5B57E181" wp14:editId="46815CCD">
            <wp:extent cx="4541407" cy="4463193"/>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47762" cy="4469438"/>
                    </a:xfrm>
                    <a:prstGeom prst="rect">
                      <a:avLst/>
                    </a:prstGeom>
                    <a:noFill/>
                    <a:ln>
                      <a:noFill/>
                    </a:ln>
                  </pic:spPr>
                </pic:pic>
              </a:graphicData>
            </a:graphic>
          </wp:inline>
        </w:drawing>
      </w:r>
    </w:p>
    <w:p w14:paraId="70304A96" w14:textId="07AA623E" w:rsidR="003F5A31" w:rsidRDefault="003F5A31"/>
    <w:p w14:paraId="2E87A0D8" w14:textId="2E2D1827" w:rsidR="003F5A31" w:rsidRDefault="00B76B80">
      <w:r>
        <w:rPr>
          <w:rFonts w:hint="eastAsia"/>
        </w:rPr>
        <w:t>F</w:t>
      </w:r>
      <w:r>
        <w:t xml:space="preserve">ritz </w:t>
      </w:r>
      <w:proofErr w:type="spellStart"/>
      <w:r>
        <w:t>Heider’s</w:t>
      </w:r>
      <w:proofErr w:type="spellEnd"/>
      <w:r>
        <w:t xml:space="preserve"> Balance Theory</w:t>
      </w:r>
    </w:p>
    <w:p w14:paraId="13046B82" w14:textId="296B927D" w:rsidR="00B76B80" w:rsidRDefault="008F284F">
      <w:r>
        <w:rPr>
          <w:rFonts w:hint="eastAsia"/>
        </w:rPr>
        <w:t>F</w:t>
      </w:r>
      <w:r>
        <w:t xml:space="preserve">ritz </w:t>
      </w:r>
      <w:proofErr w:type="spellStart"/>
      <w:r>
        <w:t>Heider</w:t>
      </w:r>
      <w:proofErr w:type="spellEnd"/>
      <w:r>
        <w:rPr>
          <w:rFonts w:hint="eastAsia"/>
        </w:rPr>
        <w:t>の均衡理論（バランス理論）</w:t>
      </w:r>
    </w:p>
    <w:p w14:paraId="1EDF9CDB" w14:textId="77777777" w:rsidR="008F284F" w:rsidRDefault="008F284F"/>
    <w:p w14:paraId="57732FEC" w14:textId="77777777" w:rsidR="00B76B80" w:rsidRDefault="00B76B80" w:rsidP="00B76B80">
      <w:r w:rsidRPr="00B76B80">
        <w:rPr>
          <w:color w:val="FF0000"/>
        </w:rPr>
        <w:t>The first consistency theory</w:t>
      </w:r>
      <w:r>
        <w:t xml:space="preserve"> we will talk about </w:t>
      </w:r>
      <w:r w:rsidRPr="00B76B80">
        <w:rPr>
          <w:color w:val="00B050"/>
        </w:rPr>
        <w:t>is</w:t>
      </w:r>
      <w:r>
        <w:t xml:space="preserve"> Fritz </w:t>
      </w:r>
      <w:proofErr w:type="spellStart"/>
      <w:r>
        <w:t>Heider's</w:t>
      </w:r>
      <w:proofErr w:type="spellEnd"/>
      <w:r>
        <w:t xml:space="preserve"> balance theory.</w:t>
      </w:r>
    </w:p>
    <w:p w14:paraId="49800CF3" w14:textId="0B0DA855" w:rsidR="008F284F" w:rsidRPr="008F284F" w:rsidRDefault="008F284F" w:rsidP="008F284F">
      <w:pPr>
        <w:rPr>
          <w:color w:val="4472C4" w:themeColor="accent1"/>
        </w:rPr>
      </w:pPr>
      <w:r w:rsidRPr="008F284F">
        <w:rPr>
          <w:rFonts w:hint="eastAsia"/>
          <w:color w:val="4472C4" w:themeColor="accent1"/>
        </w:rPr>
        <w:t>私たちが話し合う，最初の一貫性理論は，フリッツ・ハイダーのバランス理論である。【</w:t>
      </w:r>
      <w:r w:rsidRPr="008F284F">
        <w:rPr>
          <w:rFonts w:hint="eastAsia"/>
          <w:color w:val="4472C4" w:themeColor="accent1"/>
        </w:rPr>
        <w:t>1</w:t>
      </w:r>
      <w:r w:rsidRPr="008F284F">
        <w:rPr>
          <w:color w:val="4472C4" w:themeColor="accent1"/>
        </w:rPr>
        <w:t>00</w:t>
      </w:r>
      <w:r w:rsidRPr="008F284F">
        <w:rPr>
          <w:rFonts w:hint="eastAsia"/>
          <w:color w:val="4472C4" w:themeColor="accent1"/>
        </w:rPr>
        <w:t>点】</w:t>
      </w:r>
    </w:p>
    <w:p w14:paraId="73ED999F" w14:textId="77777777" w:rsidR="008F284F" w:rsidRDefault="008F284F" w:rsidP="00B76B80"/>
    <w:p w14:paraId="210ECDDC" w14:textId="69B40DFB" w:rsidR="008F284F" w:rsidRDefault="00B76B80" w:rsidP="00B76B80">
      <w:r w:rsidRPr="008F284F">
        <w:rPr>
          <w:color w:val="FF0000"/>
        </w:rPr>
        <w:t>Balance theory</w:t>
      </w:r>
      <w:r>
        <w:t xml:space="preserve"> </w:t>
      </w:r>
      <w:r w:rsidRPr="008F284F">
        <w:rPr>
          <w:color w:val="00B050"/>
        </w:rPr>
        <w:t xml:space="preserve">is concerned </w:t>
      </w:r>
      <w:r>
        <w:t xml:space="preserve">with the way </w:t>
      </w:r>
      <w:r w:rsidRPr="00C07ABD">
        <w:rPr>
          <w:color w:val="FF0000"/>
        </w:rPr>
        <w:t>three elements</w:t>
      </w:r>
      <w:r>
        <w:t xml:space="preserve"> </w:t>
      </w:r>
      <w:r w:rsidRPr="00C07ABD">
        <w:rPr>
          <w:color w:val="00B050"/>
        </w:rPr>
        <w:t>are related</w:t>
      </w:r>
      <w:r>
        <w:t xml:space="preserve">: the person whom </w:t>
      </w:r>
      <w:r w:rsidRPr="008F284F">
        <w:t>we</w:t>
      </w:r>
      <w:r w:rsidR="008F284F">
        <w:t>’</w:t>
      </w:r>
      <w:r w:rsidRPr="008F284F">
        <w:t>re</w:t>
      </w:r>
      <w:r>
        <w:t xml:space="preserve"> talking about (symbolized by </w:t>
      </w:r>
      <w:proofErr w:type="spellStart"/>
      <w:r>
        <w:t>Heider</w:t>
      </w:r>
      <w:proofErr w:type="spellEnd"/>
      <w:r>
        <w:t xml:space="preserve"> as P), some other person (symbolized by O), and a thing, idea or some other person (symbolized by X). </w:t>
      </w:r>
    </w:p>
    <w:p w14:paraId="3B89448E" w14:textId="39A27F0D" w:rsidR="008F284F" w:rsidRPr="008F284F" w:rsidRDefault="008F284F" w:rsidP="00B76B80">
      <w:pPr>
        <w:rPr>
          <w:color w:val="4472C4" w:themeColor="accent1"/>
        </w:rPr>
      </w:pPr>
      <w:r w:rsidRPr="008F284F">
        <w:rPr>
          <w:rFonts w:hint="eastAsia"/>
          <w:color w:val="4472C4" w:themeColor="accent1"/>
        </w:rPr>
        <w:t>バランス理論は，３つの要素の筋道を関連させることに関係していて，人間は，Ｐ同様ハイダーによって象徴されること，いくつかの人々はＯによって象徴され，そしてこれは，…</w:t>
      </w:r>
      <w:r w:rsidR="00C07ABD">
        <w:rPr>
          <w:rFonts w:hint="eastAsia"/>
          <w:color w:val="4472C4" w:themeColor="accent1"/>
        </w:rPr>
        <w:t>【０点】</w:t>
      </w:r>
    </w:p>
    <w:p w14:paraId="2ADE93D7" w14:textId="26E319BC" w:rsidR="008F284F" w:rsidRDefault="008F284F" w:rsidP="008F284F">
      <w:pPr>
        <w:ind w:leftChars="100" w:left="210"/>
      </w:pPr>
      <w:r>
        <w:rPr>
          <w:rFonts w:hint="eastAsia"/>
        </w:rPr>
        <w:t>バランス理論は，</w:t>
      </w:r>
      <w:r w:rsidR="00C07ABD">
        <w:rPr>
          <w:rFonts w:hint="eastAsia"/>
        </w:rPr>
        <w:t>３つの要素の関係に関するものである。その３つの要素とは，この話の対象である人物（ハイダーの図では“Ｐ”で表されている），誰か他の人物（“Ｏ”で表される），物や考え，あるいはまた他の人物（“Ｘ”で表される）である。</w:t>
      </w:r>
    </w:p>
    <w:p w14:paraId="1882DDEB" w14:textId="77777777" w:rsidR="008F284F" w:rsidRDefault="008F284F" w:rsidP="00B76B80">
      <w:bookmarkStart w:id="0" w:name="_GoBack"/>
      <w:bookmarkEnd w:id="0"/>
    </w:p>
    <w:p w14:paraId="575C5BF3" w14:textId="77777777" w:rsidR="008F284F" w:rsidRDefault="00B76B80" w:rsidP="00B76B80">
      <w:r w:rsidRPr="00C07ABD">
        <w:rPr>
          <w:color w:val="FF0000"/>
        </w:rPr>
        <w:t xml:space="preserve">Balance </w:t>
      </w:r>
      <w:r w:rsidRPr="00C07ABD">
        <w:rPr>
          <w:color w:val="00B050"/>
        </w:rPr>
        <w:t xml:space="preserve">exists </w:t>
      </w:r>
      <w:r w:rsidRPr="00BE752C">
        <w:rPr>
          <w:u w:val="single"/>
        </w:rPr>
        <w:t>when</w:t>
      </w:r>
      <w:r>
        <w:t xml:space="preserve"> </w:t>
      </w:r>
      <w:r w:rsidRPr="00C07ABD">
        <w:rPr>
          <w:color w:val="FF0000"/>
        </w:rPr>
        <w:t>all three</w:t>
      </w:r>
      <w:r>
        <w:t xml:space="preserve"> </w:t>
      </w:r>
      <w:r w:rsidRPr="00C07ABD">
        <w:rPr>
          <w:color w:val="00B050"/>
        </w:rPr>
        <w:t xml:space="preserve">fit </w:t>
      </w:r>
      <w:r>
        <w:t xml:space="preserve">together harmoniously. </w:t>
      </w:r>
    </w:p>
    <w:p w14:paraId="7BCC4902" w14:textId="57CFE836" w:rsidR="008F284F" w:rsidRDefault="00C07ABD" w:rsidP="00C07ABD">
      <w:pPr>
        <w:ind w:leftChars="100" w:left="210"/>
      </w:pPr>
      <w:r>
        <w:rPr>
          <w:rFonts w:hint="eastAsia"/>
        </w:rPr>
        <w:t>これら３つがすべて互いに調和しているときには，バランスは保たれる（存在する）。</w:t>
      </w:r>
    </w:p>
    <w:p w14:paraId="1931EF5C" w14:textId="77777777" w:rsidR="00C07ABD" w:rsidRDefault="00C07ABD" w:rsidP="00C07ABD"/>
    <w:p w14:paraId="7BBAEF1B" w14:textId="396B6FFD" w:rsidR="00B76B80" w:rsidRDefault="00B76B80" w:rsidP="00B76B80">
      <w:pPr>
        <w:rPr>
          <w:rFonts w:eastAsiaTheme="minorEastAsia"/>
        </w:rPr>
      </w:pPr>
      <w:r>
        <w:lastRenderedPageBreak/>
        <w:t xml:space="preserve">When </w:t>
      </w:r>
      <w:r w:rsidRPr="00C07ABD">
        <w:rPr>
          <w:color w:val="FF0000"/>
        </w:rPr>
        <w:t xml:space="preserve">there </w:t>
      </w:r>
      <w:r w:rsidRPr="00C07ABD">
        <w:rPr>
          <w:color w:val="00B050"/>
        </w:rPr>
        <w:t>isn</w:t>
      </w:r>
      <w:r w:rsidR="008F284F" w:rsidRPr="00C07ABD">
        <w:rPr>
          <w:color w:val="00B050"/>
        </w:rPr>
        <w:t>’</w:t>
      </w:r>
      <w:r w:rsidRPr="00C07ABD">
        <w:rPr>
          <w:color w:val="00B050"/>
        </w:rPr>
        <w:t xml:space="preserve">t </w:t>
      </w:r>
      <w:r>
        <w:t xml:space="preserve">balance, </w:t>
      </w:r>
      <w:r w:rsidRPr="00C07ABD">
        <w:rPr>
          <w:color w:val="FF0000"/>
        </w:rPr>
        <w:t xml:space="preserve">there </w:t>
      </w:r>
      <w:r w:rsidRPr="00C07ABD">
        <w:rPr>
          <w:color w:val="00B050"/>
        </w:rPr>
        <w:t xml:space="preserve">will be </w:t>
      </w:r>
      <w:r>
        <w:t>stress, and a tendency to remove this stress by achieving balance.</w:t>
      </w:r>
    </w:p>
    <w:p w14:paraId="781BDD0A" w14:textId="482CC4D2" w:rsidR="00B76B80" w:rsidRDefault="00C07ABD" w:rsidP="00C07ABD">
      <w:pPr>
        <w:ind w:leftChars="100" w:left="210"/>
      </w:pPr>
      <w:r>
        <w:rPr>
          <w:rFonts w:hint="eastAsia"/>
        </w:rPr>
        <w:t>バランスが失われると，そこにはストレスが生じ，バランスをとることでこのストレスを取り除こうとする傾向があらわれる。</w:t>
      </w:r>
    </w:p>
    <w:p w14:paraId="563E0EFA" w14:textId="7653881A" w:rsidR="00B76B80" w:rsidRDefault="00B76B80"/>
    <w:p w14:paraId="7D994B79" w14:textId="7CF14EE0" w:rsidR="00C07ABD" w:rsidRDefault="00C07ABD"/>
    <w:p w14:paraId="506BD332" w14:textId="53920DB0" w:rsidR="00C07ABD" w:rsidRDefault="00C07ABD"/>
    <w:p w14:paraId="252401B0" w14:textId="77777777" w:rsidR="00C07ABD" w:rsidRDefault="00C07ABD"/>
    <w:sectPr w:rsidR="00C07ABD" w:rsidSect="00700B61">
      <w:pgSz w:w="11906" w:h="16838" w:code="9"/>
      <w:pgMar w:top="1418" w:right="1418" w:bottom="1418" w:left="1418" w:header="851" w:footer="992" w:gutter="0"/>
      <w:cols w:space="425"/>
      <w:docGrid w:type="lines" w:linePitch="3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0"/>
  <w:doNotDisplayPageBoundaries/>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B00"/>
    <w:rsid w:val="000A0C55"/>
    <w:rsid w:val="001B6637"/>
    <w:rsid w:val="00291D64"/>
    <w:rsid w:val="002D74B2"/>
    <w:rsid w:val="003F5A31"/>
    <w:rsid w:val="00463FCA"/>
    <w:rsid w:val="00700B61"/>
    <w:rsid w:val="00725851"/>
    <w:rsid w:val="007B213D"/>
    <w:rsid w:val="007F36BE"/>
    <w:rsid w:val="008F284F"/>
    <w:rsid w:val="00AE71F4"/>
    <w:rsid w:val="00B72130"/>
    <w:rsid w:val="00B76B80"/>
    <w:rsid w:val="00BE752C"/>
    <w:rsid w:val="00C07ABD"/>
    <w:rsid w:val="00EC1B00"/>
    <w:rsid w:val="00EF47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56D668"/>
  <w15:chartTrackingRefBased/>
  <w15:docId w15:val="{62322A90-95B6-4EA4-8129-C99885C17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6637"/>
    <w:pPr>
      <w:widowControl w:val="0"/>
      <w:jc w:val="both"/>
    </w:pPr>
    <w:rPr>
      <w:rFonts w:ascii="Times New Roman" w:eastAsia="ＭＳ 明朝" w:hAnsi="Times New Roman"/>
    </w:rPr>
  </w:style>
  <w:style w:type="paragraph" w:styleId="1">
    <w:name w:val="heading 1"/>
    <w:basedOn w:val="a"/>
    <w:next w:val="a"/>
    <w:link w:val="10"/>
    <w:uiPriority w:val="9"/>
    <w:qFormat/>
    <w:rsid w:val="00725851"/>
    <w:pPr>
      <w:keepNext/>
      <w:outlineLvl w:val="0"/>
    </w:pPr>
    <w:rPr>
      <w:rFonts w:ascii="Arial" w:eastAsia="ＭＳ ゴシック" w:hAnsi="Arial" w:cstheme="majorBidi"/>
      <w:sz w:val="24"/>
      <w:szCs w:val="24"/>
    </w:rPr>
  </w:style>
  <w:style w:type="paragraph" w:styleId="2">
    <w:name w:val="heading 2"/>
    <w:basedOn w:val="a"/>
    <w:next w:val="a"/>
    <w:link w:val="20"/>
    <w:uiPriority w:val="9"/>
    <w:unhideWhenUsed/>
    <w:qFormat/>
    <w:rsid w:val="00725851"/>
    <w:pPr>
      <w:keepNext/>
      <w:outlineLvl w:val="1"/>
    </w:pPr>
    <w:rPr>
      <w:rFonts w:ascii="Arial" w:eastAsia="ＭＳ ゴシック" w:hAnsi="Arial" w:cstheme="majorBidi"/>
    </w:rPr>
  </w:style>
  <w:style w:type="paragraph" w:styleId="3">
    <w:name w:val="heading 3"/>
    <w:basedOn w:val="a"/>
    <w:next w:val="a"/>
    <w:link w:val="30"/>
    <w:uiPriority w:val="9"/>
    <w:unhideWhenUsed/>
    <w:qFormat/>
    <w:rsid w:val="00725851"/>
    <w:pPr>
      <w:keepNext/>
      <w:ind w:leftChars="400" w:left="400"/>
      <w:outlineLvl w:val="2"/>
    </w:pPr>
    <w:rPr>
      <w:rFonts w:cstheme="majorBidi"/>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ぶら下げ"/>
    <w:basedOn w:val="a"/>
    <w:qFormat/>
    <w:rsid w:val="00AE71F4"/>
    <w:pPr>
      <w:ind w:left="100" w:hangingChars="100" w:hanging="100"/>
    </w:pPr>
  </w:style>
  <w:style w:type="character" w:customStyle="1" w:styleId="20">
    <w:name w:val="見出し 2 (文字)"/>
    <w:basedOn w:val="a0"/>
    <w:link w:val="2"/>
    <w:uiPriority w:val="9"/>
    <w:rsid w:val="00725851"/>
    <w:rPr>
      <w:rFonts w:ascii="Arial" w:eastAsia="ＭＳ ゴシック" w:hAnsi="Arial" w:cstheme="majorBidi"/>
    </w:rPr>
  </w:style>
  <w:style w:type="character" w:customStyle="1" w:styleId="10">
    <w:name w:val="見出し 1 (文字)"/>
    <w:basedOn w:val="a0"/>
    <w:link w:val="1"/>
    <w:uiPriority w:val="9"/>
    <w:rsid w:val="00725851"/>
    <w:rPr>
      <w:rFonts w:ascii="Arial" w:eastAsia="ＭＳ ゴシック" w:hAnsi="Arial" w:cstheme="majorBidi"/>
      <w:sz w:val="24"/>
      <w:szCs w:val="24"/>
    </w:rPr>
  </w:style>
  <w:style w:type="character" w:customStyle="1" w:styleId="30">
    <w:name w:val="見出し 3 (文字)"/>
    <w:basedOn w:val="a0"/>
    <w:link w:val="3"/>
    <w:uiPriority w:val="9"/>
    <w:rsid w:val="00725851"/>
    <w:rPr>
      <w:rFonts w:ascii="Times New Roman" w:eastAsia="ＭＳ 明朝" w:hAnsi="Times New Roman" w:cstheme="majorBidi"/>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799129">
      <w:bodyDiv w:val="1"/>
      <w:marLeft w:val="0"/>
      <w:marRight w:val="0"/>
      <w:marTop w:val="0"/>
      <w:marBottom w:val="0"/>
      <w:divBdr>
        <w:top w:val="none" w:sz="0" w:space="0" w:color="auto"/>
        <w:left w:val="none" w:sz="0" w:space="0" w:color="auto"/>
        <w:bottom w:val="none" w:sz="0" w:space="0" w:color="auto"/>
        <w:right w:val="none" w:sz="0" w:space="0" w:color="auto"/>
      </w:divBdr>
    </w:div>
    <w:div w:id="110160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6</Pages>
  <Words>545</Words>
  <Characters>3112</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吉田弘司</dc:creator>
  <cp:keywords/>
  <dc:description/>
  <cp:lastModifiedBy>maruhi</cp:lastModifiedBy>
  <cp:revision>6</cp:revision>
  <cp:lastPrinted>2021-03-03T05:37:00Z</cp:lastPrinted>
  <dcterms:created xsi:type="dcterms:W3CDTF">2021-03-03T05:33:00Z</dcterms:created>
  <dcterms:modified xsi:type="dcterms:W3CDTF">2021-03-03T07:52:00Z</dcterms:modified>
</cp:coreProperties>
</file>