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9F5463" w14:textId="7124FD40" w:rsidR="004A086B" w:rsidRDefault="00156BB3" w:rsidP="000B0BB9">
      <w:pPr>
        <w:jc w:val="center"/>
        <w:rPr>
          <w:sz w:val="32"/>
          <w:szCs w:val="32"/>
        </w:rPr>
      </w:pPr>
      <w:r w:rsidRPr="000B0BB9">
        <w:rPr>
          <w:rFonts w:hint="eastAsia"/>
          <w:sz w:val="32"/>
          <w:szCs w:val="32"/>
        </w:rPr>
        <w:t>心理学検定（</w:t>
      </w:r>
      <w:r w:rsidR="008C3F49" w:rsidRPr="000B0BB9">
        <w:rPr>
          <w:rFonts w:hint="eastAsia"/>
          <w:sz w:val="32"/>
          <w:szCs w:val="32"/>
        </w:rPr>
        <w:t>8/</w:t>
      </w:r>
      <w:r w:rsidR="00810374">
        <w:rPr>
          <w:sz w:val="32"/>
          <w:szCs w:val="32"/>
        </w:rPr>
        <w:t>23</w:t>
      </w:r>
      <w:r w:rsidR="00810374" w:rsidRPr="00810374">
        <w:rPr>
          <w:rFonts w:hint="eastAsia"/>
          <w:sz w:val="24"/>
          <w:szCs w:val="24"/>
        </w:rPr>
        <w:t>，予備日</w:t>
      </w:r>
      <w:r w:rsidR="00810374" w:rsidRPr="00810374">
        <w:rPr>
          <w:rFonts w:hint="eastAsia"/>
          <w:sz w:val="24"/>
          <w:szCs w:val="24"/>
        </w:rPr>
        <w:t>9</w:t>
      </w:r>
      <w:r w:rsidR="00810374" w:rsidRPr="00810374">
        <w:rPr>
          <w:sz w:val="24"/>
          <w:szCs w:val="24"/>
        </w:rPr>
        <w:t>/20</w:t>
      </w:r>
      <w:r w:rsidR="008A478F">
        <w:rPr>
          <w:rFonts w:hint="eastAsia"/>
          <w:sz w:val="32"/>
          <w:szCs w:val="32"/>
        </w:rPr>
        <w:t>）</w:t>
      </w:r>
      <w:r w:rsidR="000B0BB9" w:rsidRPr="000B0BB9">
        <w:rPr>
          <w:rFonts w:hint="eastAsia"/>
          <w:sz w:val="32"/>
          <w:szCs w:val="32"/>
        </w:rPr>
        <w:t>対策資料</w:t>
      </w:r>
    </w:p>
    <w:p w14:paraId="5B7543B0" w14:textId="77777777" w:rsidR="000B0BB9" w:rsidRPr="000B0BB9" w:rsidRDefault="000B0BB9" w:rsidP="000B0BB9">
      <w:pPr>
        <w:jc w:val="center"/>
        <w:rPr>
          <w:sz w:val="32"/>
          <w:szCs w:val="32"/>
        </w:rPr>
      </w:pPr>
      <w:r>
        <w:rPr>
          <w:rFonts w:hint="eastAsia"/>
          <w:sz w:val="32"/>
          <w:szCs w:val="32"/>
        </w:rPr>
        <w:t>―学習・認知・知覚―</w:t>
      </w:r>
    </w:p>
    <w:p w14:paraId="3CB29C17" w14:textId="77777777" w:rsidR="00156BB3" w:rsidRDefault="00156BB3"/>
    <w:p w14:paraId="2B1B0070" w14:textId="77777777" w:rsidR="000B0BB9" w:rsidRDefault="000B0BB9" w:rsidP="00243BE3">
      <w:pPr>
        <w:pStyle w:val="1"/>
      </w:pPr>
      <w:r>
        <w:rPr>
          <w:rFonts w:hint="eastAsia"/>
        </w:rPr>
        <w:t>心理学検定受験者のみなさん</w:t>
      </w:r>
    </w:p>
    <w:p w14:paraId="45EC999C" w14:textId="42C029F5" w:rsidR="00156BB3" w:rsidRDefault="000B0BB9">
      <w:r>
        <w:rPr>
          <w:rFonts w:hint="eastAsia"/>
        </w:rPr>
        <w:t xml:space="preserve">　心理学検定を受験</w:t>
      </w:r>
      <w:r w:rsidR="008A478F">
        <w:rPr>
          <w:rFonts w:hint="eastAsia"/>
        </w:rPr>
        <w:t>する皆さんを応援したいと思って，</w:t>
      </w:r>
      <w:r w:rsidR="00910D71">
        <w:rPr>
          <w:rFonts w:hint="eastAsia"/>
        </w:rPr>
        <w:t>毎年，</w:t>
      </w:r>
      <w:r w:rsidR="008A478F">
        <w:rPr>
          <w:rFonts w:hint="eastAsia"/>
        </w:rPr>
        <w:t>受験対策資料を</w:t>
      </w:r>
      <w:r w:rsidR="00910D71">
        <w:rPr>
          <w:rFonts w:hint="eastAsia"/>
        </w:rPr>
        <w:t>配布しています。</w:t>
      </w:r>
      <w:r w:rsidR="008A478F">
        <w:rPr>
          <w:rFonts w:hint="eastAsia"/>
        </w:rPr>
        <w:t>これだけで</w:t>
      </w:r>
      <w:r>
        <w:rPr>
          <w:rFonts w:hint="eastAsia"/>
        </w:rPr>
        <w:t>十分</w:t>
      </w:r>
      <w:r w:rsidR="008A478F">
        <w:rPr>
          <w:rFonts w:hint="eastAsia"/>
        </w:rPr>
        <w:t>とは言えない</w:t>
      </w:r>
      <w:r>
        <w:rPr>
          <w:rFonts w:hint="eastAsia"/>
        </w:rPr>
        <w:t>かもしれませんが，</w:t>
      </w:r>
      <w:r w:rsidR="008A478F">
        <w:rPr>
          <w:rFonts w:hint="eastAsia"/>
        </w:rPr>
        <w:t>この資料で出題範囲の</w:t>
      </w:r>
      <w:r w:rsidR="00910D71">
        <w:rPr>
          <w:rFonts w:hint="eastAsia"/>
        </w:rPr>
        <w:t>かなりの部分</w:t>
      </w:r>
      <w:r w:rsidR="008A478F">
        <w:rPr>
          <w:rFonts w:hint="eastAsia"/>
        </w:rPr>
        <w:t>をカバーしていると思います</w:t>
      </w:r>
      <w:r w:rsidR="00910D71">
        <w:rPr>
          <w:rFonts w:hint="eastAsia"/>
        </w:rPr>
        <w:t>（「最小の努力で最大の成果」を目指して作っています）</w:t>
      </w:r>
      <w:r w:rsidR="008A478F">
        <w:rPr>
          <w:rFonts w:hint="eastAsia"/>
        </w:rPr>
        <w:t>。みなさんの</w:t>
      </w:r>
      <w:r>
        <w:rPr>
          <w:rFonts w:hint="eastAsia"/>
        </w:rPr>
        <w:t>学習・認知心理学領域の知識を確認する補助資料として活用していただければ幸いです。</w:t>
      </w:r>
    </w:p>
    <w:p w14:paraId="20CDD61B" w14:textId="77777777" w:rsidR="00E06B0F" w:rsidRDefault="00E06B0F">
      <w:r>
        <w:rPr>
          <w:rFonts w:hint="eastAsia"/>
        </w:rPr>
        <w:t xml:space="preserve">　なお，資料中の図は，テキストやネット上のものなので（著作権上の問題があるので），この資料の利用は個人的な範囲にとどめてください。</w:t>
      </w:r>
    </w:p>
    <w:p w14:paraId="139B9AE2" w14:textId="77777777" w:rsidR="000B0BB9" w:rsidRDefault="000B0BB9">
      <w:r>
        <w:rPr>
          <w:rFonts w:hint="eastAsia"/>
        </w:rPr>
        <w:t xml:space="preserve">　健闘をお祈りしています</w:t>
      </w:r>
      <w:r w:rsidR="00E06B0F">
        <w:rPr>
          <w:rFonts w:hint="eastAsia"/>
        </w:rPr>
        <w:t>！</w:t>
      </w:r>
    </w:p>
    <w:p w14:paraId="5391981B" w14:textId="7A7EB819" w:rsidR="000B0BB9" w:rsidRDefault="00810374" w:rsidP="000B0BB9">
      <w:pPr>
        <w:jc w:val="right"/>
      </w:pPr>
      <w:r>
        <w:rPr>
          <w:rFonts w:hint="eastAsia"/>
        </w:rPr>
        <w:t xml:space="preserve">「知覚・認知心理学」担当教員　</w:t>
      </w:r>
      <w:r w:rsidR="000B0BB9">
        <w:rPr>
          <w:rFonts w:hint="eastAsia"/>
        </w:rPr>
        <w:t>よしだ</w:t>
      </w:r>
    </w:p>
    <w:p w14:paraId="13853301" w14:textId="77777777" w:rsidR="000B0BB9" w:rsidRDefault="000B0BB9"/>
    <w:p w14:paraId="7802761E" w14:textId="77777777" w:rsidR="000B0BB9" w:rsidRDefault="00EE2973" w:rsidP="000B0BB9">
      <w:pPr>
        <w:pStyle w:val="1"/>
      </w:pPr>
      <w:r w:rsidRPr="00EE2973">
        <w:rPr>
          <w:rFonts w:hint="eastAsia"/>
          <w:noProof/>
        </w:rPr>
        <w:drawing>
          <wp:anchor distT="0" distB="0" distL="114300" distR="114300" simplePos="0" relativeHeight="251669504" behindDoc="0" locked="0" layoutInCell="1" allowOverlap="1" wp14:anchorId="281CF8C4" wp14:editId="7A804C52">
            <wp:simplePos x="0" y="0"/>
            <wp:positionH relativeFrom="column">
              <wp:posOffset>3412490</wp:posOffset>
            </wp:positionH>
            <wp:positionV relativeFrom="paragraph">
              <wp:posOffset>244475</wp:posOffset>
            </wp:positionV>
            <wp:extent cx="2420620" cy="1242060"/>
            <wp:effectExtent l="0" t="0" r="0" b="0"/>
            <wp:wrapSquare wrapText="bothSides"/>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20620" cy="124206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BB9">
        <w:rPr>
          <w:rFonts w:hint="eastAsia"/>
        </w:rPr>
        <w:t>古典的条件づけ</w:t>
      </w:r>
    </w:p>
    <w:p w14:paraId="117A450D" w14:textId="77777777" w:rsidR="000B0BB9" w:rsidRDefault="004D341E" w:rsidP="000B0BB9">
      <w:pPr>
        <w:pStyle w:val="a3"/>
        <w:ind w:left="210" w:hanging="210"/>
      </w:pPr>
      <w:r>
        <w:rPr>
          <w:rFonts w:hint="eastAsia"/>
        </w:rPr>
        <w:t>・研究者…</w:t>
      </w:r>
      <w:r w:rsidRPr="00D9518E">
        <w:rPr>
          <w:rFonts w:asciiTheme="majorHAnsi" w:eastAsiaTheme="majorEastAsia" w:hAnsiTheme="majorHAnsi" w:cstheme="majorHAnsi"/>
        </w:rPr>
        <w:t>パブロフ（</w:t>
      </w:r>
      <w:r w:rsidR="00243BE3" w:rsidRPr="00D9518E">
        <w:rPr>
          <w:rFonts w:asciiTheme="majorHAnsi" w:eastAsiaTheme="majorEastAsia" w:hAnsiTheme="majorHAnsi" w:cstheme="majorHAnsi"/>
        </w:rPr>
        <w:t>Pavlov, I. P.</w:t>
      </w:r>
      <w:r w:rsidR="00243BE3" w:rsidRPr="00D9518E">
        <w:rPr>
          <w:rFonts w:asciiTheme="majorHAnsi" w:eastAsiaTheme="majorEastAsia" w:hAnsiTheme="majorHAnsi" w:cstheme="majorHAnsi"/>
        </w:rPr>
        <w:t>）</w:t>
      </w:r>
    </w:p>
    <w:p w14:paraId="1AB7C9C9" w14:textId="77777777" w:rsidR="00243BE3" w:rsidRDefault="00243BE3" w:rsidP="000B0BB9">
      <w:pPr>
        <w:pStyle w:val="a3"/>
        <w:ind w:left="210" w:hanging="210"/>
      </w:pPr>
      <w:r>
        <w:rPr>
          <w:rFonts w:hint="eastAsia"/>
        </w:rPr>
        <w:t>・別の名前…</w:t>
      </w:r>
      <w:r w:rsidRPr="00D9518E">
        <w:rPr>
          <w:rFonts w:asciiTheme="majorEastAsia" w:eastAsiaTheme="majorEastAsia" w:hAnsiTheme="majorEastAsia" w:hint="eastAsia"/>
        </w:rPr>
        <w:t>レスポンデント条件づけ</w:t>
      </w:r>
    </w:p>
    <w:p w14:paraId="17C4D121" w14:textId="77777777" w:rsidR="004D341E" w:rsidRDefault="00243BE3" w:rsidP="00243BE3">
      <w:pPr>
        <w:pStyle w:val="2"/>
      </w:pPr>
      <w:r>
        <w:rPr>
          <w:rFonts w:hint="eastAsia"/>
        </w:rPr>
        <w:t>実験内容</w:t>
      </w:r>
    </w:p>
    <w:p w14:paraId="74979FCC" w14:textId="77777777" w:rsidR="00243BE3" w:rsidRDefault="00243BE3" w:rsidP="000B0BB9">
      <w:pPr>
        <w:pStyle w:val="a3"/>
        <w:ind w:left="210" w:hanging="210"/>
      </w:pPr>
      <w:r>
        <w:rPr>
          <w:rFonts w:hint="eastAsia"/>
        </w:rPr>
        <w:t>・イヌに「音」を聞かせた直後に「エサ」を与えること（対提示）を繰り返すと，イヌは音を聞いただけで唾液を分泌するようになる。</w:t>
      </w:r>
    </w:p>
    <w:p w14:paraId="77DA59E1" w14:textId="77777777" w:rsidR="00243BE3" w:rsidRPr="00243BE3" w:rsidRDefault="00243BE3" w:rsidP="00243BE3">
      <w:pPr>
        <w:pStyle w:val="2"/>
      </w:pPr>
      <w:r>
        <w:rPr>
          <w:rFonts w:hint="eastAsia"/>
        </w:rPr>
        <w:t>関連する用語</w:t>
      </w:r>
    </w:p>
    <w:p w14:paraId="0EB707D9" w14:textId="77777777" w:rsidR="000B0BB9" w:rsidRDefault="00243BE3" w:rsidP="000B0BB9">
      <w:pPr>
        <w:pStyle w:val="a3"/>
        <w:ind w:left="210" w:hanging="210"/>
      </w:pPr>
      <w:r>
        <w:rPr>
          <w:rFonts w:hint="eastAsia"/>
        </w:rPr>
        <w:t>・</w:t>
      </w:r>
      <w:r w:rsidRPr="00884A3C">
        <w:rPr>
          <w:rStyle w:val="20"/>
          <w:rFonts w:hint="eastAsia"/>
        </w:rPr>
        <w:t>無条件刺激（</w:t>
      </w:r>
      <w:r w:rsidRPr="00884A3C">
        <w:rPr>
          <w:rStyle w:val="20"/>
          <w:rFonts w:hint="eastAsia"/>
        </w:rPr>
        <w:t>US, unconditioned stimulus</w:t>
      </w:r>
      <w:r w:rsidRPr="00884A3C">
        <w:rPr>
          <w:rStyle w:val="20"/>
          <w:rFonts w:hint="eastAsia"/>
        </w:rPr>
        <w:t>）</w:t>
      </w:r>
      <w:r>
        <w:rPr>
          <w:rFonts w:hint="eastAsia"/>
        </w:rPr>
        <w:t>…エサのこと（</w:t>
      </w:r>
      <w:r w:rsidR="00884A3C">
        <w:rPr>
          <w:rFonts w:hint="eastAsia"/>
        </w:rPr>
        <w:t>本来，</w:t>
      </w:r>
      <w:r>
        <w:rPr>
          <w:rFonts w:hint="eastAsia"/>
        </w:rPr>
        <w:t>無条件に唾液を分泌させる</w:t>
      </w:r>
      <w:r w:rsidR="00884A3C">
        <w:rPr>
          <w:rFonts w:hint="eastAsia"/>
        </w:rPr>
        <w:t>性質をもつ</w:t>
      </w:r>
      <w:r>
        <w:rPr>
          <w:rFonts w:hint="eastAsia"/>
        </w:rPr>
        <w:t>）</w:t>
      </w:r>
    </w:p>
    <w:p w14:paraId="1EB4D418" w14:textId="77777777" w:rsidR="00243BE3" w:rsidRDefault="00243BE3" w:rsidP="000B0BB9">
      <w:pPr>
        <w:pStyle w:val="a3"/>
        <w:ind w:left="210" w:hanging="210"/>
      </w:pPr>
      <w:r>
        <w:rPr>
          <w:rFonts w:hint="eastAsia"/>
        </w:rPr>
        <w:t>・</w:t>
      </w:r>
      <w:r w:rsidRPr="00884A3C">
        <w:rPr>
          <w:rStyle w:val="20"/>
          <w:rFonts w:hint="eastAsia"/>
        </w:rPr>
        <w:t>条件刺激（</w:t>
      </w:r>
      <w:r w:rsidRPr="00884A3C">
        <w:rPr>
          <w:rStyle w:val="20"/>
          <w:rFonts w:hint="eastAsia"/>
        </w:rPr>
        <w:t>CS, conditioned stimulus</w:t>
      </w:r>
      <w:r w:rsidRPr="00884A3C">
        <w:rPr>
          <w:rStyle w:val="20"/>
          <w:rFonts w:hint="eastAsia"/>
        </w:rPr>
        <w:t>）</w:t>
      </w:r>
      <w:r>
        <w:rPr>
          <w:rFonts w:hint="eastAsia"/>
        </w:rPr>
        <w:t>…音のこと（条件づけによって</w:t>
      </w:r>
      <w:r w:rsidR="00884A3C">
        <w:rPr>
          <w:rFonts w:hint="eastAsia"/>
        </w:rPr>
        <w:t>はじめて</w:t>
      </w:r>
      <w:r>
        <w:rPr>
          <w:rFonts w:hint="eastAsia"/>
        </w:rPr>
        <w:t>唾液を分泌させる</w:t>
      </w:r>
      <w:r w:rsidR="00884A3C">
        <w:rPr>
          <w:rFonts w:hint="eastAsia"/>
        </w:rPr>
        <w:t>ようになる</w:t>
      </w:r>
      <w:r>
        <w:rPr>
          <w:rFonts w:hint="eastAsia"/>
        </w:rPr>
        <w:t>）</w:t>
      </w:r>
    </w:p>
    <w:p w14:paraId="1A396268" w14:textId="77777777" w:rsidR="00243BE3" w:rsidRDefault="00243BE3" w:rsidP="000B0BB9">
      <w:pPr>
        <w:pStyle w:val="a3"/>
        <w:ind w:left="210" w:hanging="210"/>
      </w:pPr>
      <w:r>
        <w:rPr>
          <w:rFonts w:hint="eastAsia"/>
        </w:rPr>
        <w:t>・</w:t>
      </w:r>
      <w:r w:rsidRPr="00243BE3">
        <w:rPr>
          <w:rFonts w:asciiTheme="majorEastAsia" w:eastAsiaTheme="majorEastAsia" w:hAnsiTheme="majorEastAsia" w:hint="eastAsia"/>
        </w:rPr>
        <w:t>消去</w:t>
      </w:r>
      <w:r>
        <w:rPr>
          <w:rFonts w:hint="eastAsia"/>
        </w:rPr>
        <w:t>…エサなし</w:t>
      </w:r>
      <w:r w:rsidR="00D475E6">
        <w:rPr>
          <w:rFonts w:hint="eastAsia"/>
        </w:rPr>
        <w:t>で，</w:t>
      </w:r>
      <w:r>
        <w:rPr>
          <w:rFonts w:hint="eastAsia"/>
        </w:rPr>
        <w:t>音だけの提示を繰り返すと，</w:t>
      </w:r>
      <w:r w:rsidRPr="00243BE3">
        <w:rPr>
          <w:rFonts w:asciiTheme="majorEastAsia" w:eastAsiaTheme="majorEastAsia" w:hAnsiTheme="majorEastAsia" w:hint="eastAsia"/>
        </w:rPr>
        <w:t>条件反応</w:t>
      </w:r>
      <w:r>
        <w:rPr>
          <w:rFonts w:hint="eastAsia"/>
        </w:rPr>
        <w:t>（音だけによる唾液分泌）はだんだん生じなくなる。</w:t>
      </w:r>
    </w:p>
    <w:p w14:paraId="2680E069" w14:textId="77777777" w:rsidR="00E06B0F" w:rsidRDefault="00E06B0F" w:rsidP="000B0BB9">
      <w:pPr>
        <w:pStyle w:val="a3"/>
        <w:ind w:left="210" w:hanging="210"/>
      </w:pPr>
      <w:r>
        <w:rPr>
          <w:rFonts w:hint="eastAsia"/>
        </w:rPr>
        <w:t>・</w:t>
      </w:r>
      <w:r w:rsidRPr="00E06B0F">
        <w:rPr>
          <w:rFonts w:asciiTheme="majorEastAsia" w:eastAsiaTheme="majorEastAsia" w:hAnsiTheme="majorEastAsia" w:hint="eastAsia"/>
        </w:rPr>
        <w:t>自発的回復</w:t>
      </w:r>
      <w:r>
        <w:rPr>
          <w:rFonts w:hint="eastAsia"/>
        </w:rPr>
        <w:t>…消去した後であっても，時間をおいてから</w:t>
      </w:r>
      <w:r w:rsidRPr="00E06B0F">
        <w:rPr>
          <w:rFonts w:asciiTheme="majorEastAsia" w:eastAsiaTheme="majorEastAsia" w:hAnsiTheme="majorEastAsia" w:hint="eastAsia"/>
        </w:rPr>
        <w:t>条件刺激</w:t>
      </w:r>
      <w:r>
        <w:rPr>
          <w:rFonts w:hint="eastAsia"/>
        </w:rPr>
        <w:t>（音）を提示すると，消去したはずの</w:t>
      </w:r>
      <w:r w:rsidRPr="00E06B0F">
        <w:rPr>
          <w:rFonts w:asciiTheme="majorEastAsia" w:eastAsiaTheme="majorEastAsia" w:hAnsiTheme="majorEastAsia" w:hint="eastAsia"/>
        </w:rPr>
        <w:t>条件反射</w:t>
      </w:r>
      <w:r>
        <w:rPr>
          <w:rFonts w:hint="eastAsia"/>
        </w:rPr>
        <w:t>（唾液分泌）が生じることがある。</w:t>
      </w:r>
    </w:p>
    <w:p w14:paraId="392DF190" w14:textId="77777777" w:rsidR="00243BE3" w:rsidRDefault="00243BE3" w:rsidP="000B0BB9">
      <w:pPr>
        <w:pStyle w:val="a3"/>
        <w:ind w:left="210" w:hanging="210"/>
      </w:pPr>
      <w:r>
        <w:rPr>
          <w:rFonts w:hint="eastAsia"/>
        </w:rPr>
        <w:t>・</w:t>
      </w:r>
      <w:r w:rsidR="0042416B" w:rsidRPr="0042416B">
        <w:rPr>
          <w:rFonts w:asciiTheme="majorEastAsia" w:eastAsiaTheme="majorEastAsia" w:hAnsiTheme="majorEastAsia" w:hint="eastAsia"/>
        </w:rPr>
        <w:t>刺激</w:t>
      </w:r>
      <w:r w:rsidR="00E06B0F" w:rsidRPr="00E06B0F">
        <w:rPr>
          <w:rFonts w:ascii="ＭＳ ゴシック" w:eastAsia="ＭＳ ゴシック" w:hAnsi="ＭＳ ゴシック" w:hint="eastAsia"/>
        </w:rPr>
        <w:t>般化</w:t>
      </w:r>
      <w:r w:rsidR="00E06B0F">
        <w:rPr>
          <w:rFonts w:hint="eastAsia"/>
        </w:rPr>
        <w:t>（はんか）…条件刺激（音）に似たような性質をもつ刺激（似たような音）についても条件反応（唾液分泌）が生じること。</w:t>
      </w:r>
    </w:p>
    <w:p w14:paraId="3298FDDA" w14:textId="77777777" w:rsidR="00E06B0F" w:rsidRDefault="00E06B0F" w:rsidP="00E06B0F">
      <w:pPr>
        <w:pStyle w:val="a3"/>
        <w:ind w:leftChars="100" w:left="420" w:hanging="210"/>
      </w:pPr>
      <w:r>
        <w:rPr>
          <w:rFonts w:hint="eastAsia"/>
        </w:rPr>
        <w:t>→</w:t>
      </w:r>
      <w:r w:rsidRPr="00E06B0F">
        <w:rPr>
          <w:rFonts w:asciiTheme="majorHAnsi" w:eastAsiaTheme="majorEastAsia" w:hAnsiTheme="majorHAnsi" w:cstheme="majorHAnsi"/>
        </w:rPr>
        <w:t>ワトソン（</w:t>
      </w:r>
      <w:r w:rsidRPr="00E06B0F">
        <w:rPr>
          <w:rFonts w:asciiTheme="majorHAnsi" w:eastAsiaTheme="majorEastAsia" w:hAnsiTheme="majorHAnsi" w:cstheme="majorHAnsi"/>
        </w:rPr>
        <w:t>Watson, J. B.</w:t>
      </w:r>
      <w:r w:rsidRPr="00E06B0F">
        <w:rPr>
          <w:rFonts w:asciiTheme="majorHAnsi" w:eastAsiaTheme="majorEastAsia" w:hAnsiTheme="majorHAnsi" w:cstheme="majorHAnsi"/>
        </w:rPr>
        <w:t>）</w:t>
      </w:r>
      <w:r>
        <w:rPr>
          <w:rFonts w:hint="eastAsia"/>
        </w:rPr>
        <w:t>が行った，赤ちゃん（アルバート坊や）に対する</w:t>
      </w:r>
      <w:r w:rsidRPr="00E06B0F">
        <w:rPr>
          <w:rFonts w:asciiTheme="majorEastAsia" w:eastAsiaTheme="majorEastAsia" w:hAnsiTheme="majorEastAsia" w:hint="eastAsia"/>
        </w:rPr>
        <w:t>恐怖条件づけ</w:t>
      </w:r>
      <w:r>
        <w:rPr>
          <w:rFonts w:hint="eastAsia"/>
        </w:rPr>
        <w:t>の実験では，赤ちゃんがシロネズミ</w:t>
      </w:r>
      <w:r w:rsidRPr="00E06B0F">
        <w:rPr>
          <w:rFonts w:hint="eastAsia"/>
        </w:rPr>
        <w:t>を触ろうとする</w:t>
      </w:r>
      <w:r>
        <w:rPr>
          <w:rFonts w:hint="eastAsia"/>
        </w:rPr>
        <w:t>と，</w:t>
      </w:r>
      <w:r w:rsidRPr="00E06B0F">
        <w:rPr>
          <w:rFonts w:hint="eastAsia"/>
        </w:rPr>
        <w:t>その背後で鋼鉄の棒をハンマーで叩いて大きな音をたてた</w:t>
      </w:r>
      <w:r>
        <w:rPr>
          <w:rFonts w:hint="eastAsia"/>
        </w:rPr>
        <w:t>。赤ちゃんは，シロネズミを怖がるようになっただけでなく，ウサギや毛皮のコートにも恐怖を抱くようになった。</w:t>
      </w:r>
    </w:p>
    <w:p w14:paraId="324F542F" w14:textId="77777777" w:rsidR="00E06B0F" w:rsidRPr="00E06B0F" w:rsidRDefault="00E06B0F" w:rsidP="00E06B0F">
      <w:pPr>
        <w:pStyle w:val="a3"/>
        <w:ind w:leftChars="100" w:left="420" w:hanging="210"/>
      </w:pPr>
    </w:p>
    <w:p w14:paraId="285D6D90" w14:textId="77777777" w:rsidR="00E06B0F" w:rsidRPr="00E06B0F" w:rsidRDefault="00E06B0F" w:rsidP="00E06B0F">
      <w:pPr>
        <w:pStyle w:val="1"/>
      </w:pPr>
      <w:r>
        <w:rPr>
          <w:rFonts w:hint="eastAsia"/>
        </w:rPr>
        <w:t>オペラント条件づけ</w:t>
      </w:r>
    </w:p>
    <w:p w14:paraId="2340E2AA" w14:textId="77777777" w:rsidR="004B4F80" w:rsidRDefault="004B4F80" w:rsidP="004B4F80">
      <w:pPr>
        <w:pStyle w:val="a3"/>
        <w:ind w:left="210" w:hanging="210"/>
      </w:pPr>
      <w:r>
        <w:rPr>
          <w:rFonts w:hint="eastAsia"/>
        </w:rPr>
        <w:t>・別の名前…</w:t>
      </w:r>
      <w:r w:rsidRPr="004B4F80">
        <w:rPr>
          <w:rFonts w:asciiTheme="majorEastAsia" w:eastAsiaTheme="majorEastAsia" w:hAnsiTheme="majorEastAsia" w:hint="eastAsia"/>
        </w:rPr>
        <w:t>道具的条件づけ</w:t>
      </w:r>
    </w:p>
    <w:p w14:paraId="0B4453D3" w14:textId="77777777" w:rsidR="004B4F80" w:rsidRDefault="004B4F80" w:rsidP="00D9518E">
      <w:pPr>
        <w:pStyle w:val="a3"/>
        <w:ind w:left="210" w:hanging="210"/>
      </w:pPr>
    </w:p>
    <w:p w14:paraId="575084BE" w14:textId="77777777" w:rsidR="004B4F80" w:rsidRDefault="00D9518E" w:rsidP="004B4F80">
      <w:pPr>
        <w:pStyle w:val="2"/>
      </w:pPr>
      <w:r w:rsidRPr="00D9518E">
        <w:t>ソーンダイク（</w:t>
      </w:r>
      <w:r w:rsidRPr="00D9518E">
        <w:t>Thorndike, E. L.</w:t>
      </w:r>
      <w:r w:rsidRPr="00D9518E">
        <w:t>）</w:t>
      </w:r>
      <w:r w:rsidR="004B4F80">
        <w:rPr>
          <w:rFonts w:hint="eastAsia"/>
        </w:rPr>
        <w:t>の実験</w:t>
      </w:r>
    </w:p>
    <w:p w14:paraId="4701449D" w14:textId="77777777" w:rsidR="00D9518E" w:rsidRDefault="004B4F80" w:rsidP="00D9518E">
      <w:pPr>
        <w:pStyle w:val="a3"/>
        <w:ind w:left="210" w:hanging="210"/>
      </w:pPr>
      <w:r>
        <w:rPr>
          <w:rFonts w:hint="eastAsia"/>
        </w:rPr>
        <w:t>・</w:t>
      </w:r>
      <w:r w:rsidR="00D9518E">
        <w:rPr>
          <w:rFonts w:hint="eastAsia"/>
        </w:rPr>
        <w:t>最初にオペラント条件づけの実験を行った。</w:t>
      </w:r>
    </w:p>
    <w:p w14:paraId="16B221D7" w14:textId="77777777" w:rsidR="00D9518E" w:rsidRDefault="004B4F80" w:rsidP="004B4F80">
      <w:pPr>
        <w:pStyle w:val="a3"/>
        <w:ind w:left="280" w:hanging="280"/>
      </w:pPr>
      <w:r>
        <w:rPr>
          <w:rFonts w:ascii="Arial" w:hAnsi="Arial" w:cs="Arial"/>
          <w:noProof/>
          <w:sz w:val="28"/>
          <w:szCs w:val="28"/>
        </w:rPr>
        <w:lastRenderedPageBreak/>
        <w:drawing>
          <wp:anchor distT="0" distB="0" distL="114300" distR="114300" simplePos="0" relativeHeight="251659264" behindDoc="0" locked="0" layoutInCell="1" allowOverlap="1" wp14:anchorId="26FCCCD1" wp14:editId="4B4A3E79">
            <wp:simplePos x="0" y="0"/>
            <wp:positionH relativeFrom="column">
              <wp:posOffset>3971925</wp:posOffset>
            </wp:positionH>
            <wp:positionV relativeFrom="paragraph">
              <wp:posOffset>352</wp:posOffset>
            </wp:positionV>
            <wp:extent cx="1759585" cy="1314450"/>
            <wp:effectExtent l="0" t="0" r="0" b="0"/>
            <wp:wrapSquare wrapText="bothSides"/>
            <wp:docPr id="2" name="図 2" descr="ca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t box"/>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9585"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00D9518E">
        <w:rPr>
          <w:rFonts w:hint="eastAsia"/>
        </w:rPr>
        <w:t>・空腹のネコを</w:t>
      </w:r>
      <w:r w:rsidR="00D9518E" w:rsidRPr="00D9518E">
        <w:rPr>
          <w:rFonts w:asciiTheme="majorEastAsia" w:eastAsiaTheme="majorEastAsia" w:hAnsiTheme="majorEastAsia" w:hint="eastAsia"/>
        </w:rPr>
        <w:t>問題箱</w:t>
      </w:r>
      <w:r w:rsidR="00D9518E">
        <w:rPr>
          <w:rFonts w:hint="eastAsia"/>
        </w:rPr>
        <w:t>という装置に閉じ込めて，脱出するまでの時間を計ると，</w:t>
      </w:r>
      <w:r w:rsidR="00D9518E" w:rsidRPr="00D9518E">
        <w:rPr>
          <w:rFonts w:asciiTheme="majorEastAsia" w:eastAsiaTheme="majorEastAsia" w:hAnsiTheme="majorEastAsia" w:hint="eastAsia"/>
        </w:rPr>
        <w:t>試行錯誤学習</w:t>
      </w:r>
      <w:r w:rsidR="00D9518E">
        <w:rPr>
          <w:rFonts w:hint="eastAsia"/>
        </w:rPr>
        <w:t>によって脱出潜時（脱出までの時間）が短縮することがわかった。</w:t>
      </w:r>
    </w:p>
    <w:p w14:paraId="4AC8F0AC" w14:textId="77777777" w:rsidR="004B4F80" w:rsidRPr="004B4F80" w:rsidRDefault="00D9518E" w:rsidP="00D9518E">
      <w:pPr>
        <w:pStyle w:val="a3"/>
        <w:ind w:left="210" w:hanging="210"/>
      </w:pPr>
      <w:r>
        <w:rPr>
          <w:rFonts w:hint="eastAsia"/>
        </w:rPr>
        <w:t>・</w:t>
      </w:r>
      <w:r w:rsidRPr="004B4F80">
        <w:rPr>
          <w:rFonts w:asciiTheme="majorEastAsia" w:eastAsiaTheme="majorEastAsia" w:hAnsiTheme="majorEastAsia" w:hint="eastAsia"/>
        </w:rPr>
        <w:t>効果の法則</w:t>
      </w:r>
      <w:r>
        <w:rPr>
          <w:rFonts w:hint="eastAsia"/>
        </w:rPr>
        <w:t>…</w:t>
      </w:r>
      <w:r w:rsidR="004B4F80">
        <w:rPr>
          <w:rFonts w:hint="eastAsia"/>
        </w:rPr>
        <w:t>試行錯誤によって，満足をもたらした反応（</w:t>
      </w:r>
      <w:r w:rsidR="004B4F80">
        <w:rPr>
          <w:rFonts w:hint="eastAsia"/>
        </w:rPr>
        <w:t>R</w:t>
      </w:r>
      <w:r w:rsidR="004B4F80">
        <w:rPr>
          <w:rFonts w:hint="eastAsia"/>
        </w:rPr>
        <w:t>）が，その刺激状況（</w:t>
      </w:r>
      <w:r w:rsidR="004B4F80">
        <w:rPr>
          <w:rFonts w:hint="eastAsia"/>
        </w:rPr>
        <w:t>S</w:t>
      </w:r>
      <w:r w:rsidR="004B4F80">
        <w:rPr>
          <w:rFonts w:hint="eastAsia"/>
        </w:rPr>
        <w:t>）と結びつくことで（結果的に適切な行動の）学習が進むというソーンダイクの学習理論。</w:t>
      </w:r>
    </w:p>
    <w:p w14:paraId="19C5DFD6" w14:textId="77777777" w:rsidR="00D9518E" w:rsidRDefault="00D9518E" w:rsidP="00D9518E">
      <w:pPr>
        <w:pStyle w:val="a3"/>
        <w:ind w:left="210" w:hanging="210"/>
      </w:pPr>
    </w:p>
    <w:p w14:paraId="5728D70D" w14:textId="77777777" w:rsidR="004B4F80" w:rsidRDefault="004B4F80" w:rsidP="004B4F80">
      <w:pPr>
        <w:pStyle w:val="2"/>
      </w:pPr>
      <w:r>
        <w:rPr>
          <w:noProof/>
        </w:rPr>
        <w:drawing>
          <wp:anchor distT="19050" distB="19050" distL="47625" distR="47625" simplePos="0" relativeHeight="251661312" behindDoc="0" locked="0" layoutInCell="1" allowOverlap="0" wp14:anchorId="7A4B8BE8" wp14:editId="3F434F53">
            <wp:simplePos x="0" y="0"/>
            <wp:positionH relativeFrom="column">
              <wp:posOffset>4167336</wp:posOffset>
            </wp:positionH>
            <wp:positionV relativeFrom="line">
              <wp:posOffset>153035</wp:posOffset>
            </wp:positionV>
            <wp:extent cx="1527175" cy="2352675"/>
            <wp:effectExtent l="0" t="0" r="0" b="9525"/>
            <wp:wrapSquare wrapText="bothSides"/>
            <wp:docPr id="3" name="図 3" descr="B.F.スキナーとスキナーボック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F.スキナーとスキナーボック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7175" cy="2352675"/>
                    </a:xfrm>
                    <a:prstGeom prst="rect">
                      <a:avLst/>
                    </a:prstGeom>
                    <a:noFill/>
                    <a:ln>
                      <a:noFill/>
                    </a:ln>
                  </pic:spPr>
                </pic:pic>
              </a:graphicData>
            </a:graphic>
            <wp14:sizeRelH relativeFrom="page">
              <wp14:pctWidth>0</wp14:pctWidth>
            </wp14:sizeRelH>
            <wp14:sizeRelV relativeFrom="page">
              <wp14:pctHeight>0</wp14:pctHeight>
            </wp14:sizeRelV>
          </wp:anchor>
        </w:drawing>
      </w:r>
      <w:r w:rsidR="00D9518E" w:rsidRPr="004B4F80">
        <w:t>スキナー（</w:t>
      </w:r>
      <w:r w:rsidR="00D9518E" w:rsidRPr="004B4F80">
        <w:t>Skinner, B. F.</w:t>
      </w:r>
      <w:r w:rsidR="00D9518E" w:rsidRPr="004B4F80">
        <w:t>）</w:t>
      </w:r>
      <w:r>
        <w:rPr>
          <w:rFonts w:hint="eastAsia"/>
        </w:rPr>
        <w:t>の実験</w:t>
      </w:r>
    </w:p>
    <w:p w14:paraId="54CF0468" w14:textId="77777777" w:rsidR="00D9518E" w:rsidRDefault="004B4F80" w:rsidP="00D9518E">
      <w:pPr>
        <w:pStyle w:val="a3"/>
        <w:ind w:left="210" w:hanging="210"/>
      </w:pPr>
      <w:r>
        <w:rPr>
          <w:rFonts w:hint="eastAsia"/>
        </w:rPr>
        <w:t>・</w:t>
      </w:r>
      <w:r w:rsidR="00D9518E" w:rsidRPr="004B4F80">
        <w:rPr>
          <w:rFonts w:asciiTheme="majorEastAsia" w:eastAsiaTheme="majorEastAsia" w:hAnsiTheme="majorEastAsia" w:hint="eastAsia"/>
        </w:rPr>
        <w:t>スキナー箱</w:t>
      </w:r>
      <w:r w:rsidRPr="004B4F80">
        <w:rPr>
          <w:rFonts w:asciiTheme="majorEastAsia" w:eastAsiaTheme="majorEastAsia" w:hAnsiTheme="majorEastAsia" w:hint="eastAsia"/>
        </w:rPr>
        <w:t>（スキナー・ボックス）</w:t>
      </w:r>
      <w:r w:rsidR="00D9518E">
        <w:rPr>
          <w:rFonts w:hint="eastAsia"/>
        </w:rPr>
        <w:t>を開発</w:t>
      </w:r>
      <w:r>
        <w:rPr>
          <w:rFonts w:hint="eastAsia"/>
        </w:rPr>
        <w:t>して体系的にたくさんの研究を行った。</w:t>
      </w:r>
    </w:p>
    <w:p w14:paraId="24E8FF32" w14:textId="77777777" w:rsidR="00243BE3" w:rsidRDefault="004B4F80" w:rsidP="000B0BB9">
      <w:pPr>
        <w:pStyle w:val="a3"/>
        <w:ind w:left="210" w:hanging="210"/>
      </w:pPr>
      <w:r>
        <w:rPr>
          <w:rFonts w:hint="eastAsia"/>
        </w:rPr>
        <w:t>・生体が自発的に行う自由な行動（</w:t>
      </w:r>
      <w:r w:rsidRPr="004B4F80">
        <w:rPr>
          <w:rFonts w:asciiTheme="majorEastAsia" w:eastAsiaTheme="majorEastAsia" w:hAnsiTheme="majorEastAsia" w:hint="eastAsia"/>
        </w:rPr>
        <w:t>オペラント行動</w:t>
      </w:r>
      <w:r>
        <w:rPr>
          <w:rFonts w:hint="eastAsia"/>
        </w:rPr>
        <w:t>）に対して，エサなどを与えることで</w:t>
      </w:r>
      <w:r w:rsidRPr="00991A84">
        <w:rPr>
          <w:rFonts w:asciiTheme="majorEastAsia" w:eastAsiaTheme="majorEastAsia" w:hAnsiTheme="majorEastAsia" w:hint="eastAsia"/>
        </w:rPr>
        <w:t>強化</w:t>
      </w:r>
      <w:r>
        <w:rPr>
          <w:rFonts w:hint="eastAsia"/>
        </w:rPr>
        <w:t>すると，徐々に反応率が高まることを見出した（ネズミがレバーを押すとエサを出すようにすると，レバー押し行動が増加する）。</w:t>
      </w:r>
    </w:p>
    <w:p w14:paraId="1992ECD8" w14:textId="77777777" w:rsidR="004B4F80" w:rsidRPr="00243BE3" w:rsidRDefault="004B4F80" w:rsidP="004B4F80">
      <w:pPr>
        <w:pStyle w:val="2"/>
      </w:pPr>
      <w:r>
        <w:rPr>
          <w:rFonts w:hint="eastAsia"/>
        </w:rPr>
        <w:t>関連する用語</w:t>
      </w:r>
    </w:p>
    <w:p w14:paraId="3494DF7B" w14:textId="77777777" w:rsidR="004B4F80" w:rsidRDefault="004B4F80" w:rsidP="000B0BB9">
      <w:pPr>
        <w:pStyle w:val="a3"/>
        <w:ind w:left="210" w:hanging="210"/>
      </w:pPr>
      <w:r>
        <w:rPr>
          <w:rFonts w:hint="eastAsia"/>
        </w:rPr>
        <w:t>・</w:t>
      </w:r>
      <w:r w:rsidRPr="0042416B">
        <w:rPr>
          <w:rFonts w:asciiTheme="majorEastAsia" w:eastAsiaTheme="majorEastAsia" w:hAnsiTheme="majorEastAsia" w:hint="eastAsia"/>
        </w:rPr>
        <w:t>強化子</w:t>
      </w:r>
      <w:r>
        <w:rPr>
          <w:rFonts w:hint="eastAsia"/>
        </w:rPr>
        <w:t>…反応に</w:t>
      </w:r>
      <w:r w:rsidRPr="004B4F80">
        <w:rPr>
          <w:rFonts w:asciiTheme="majorEastAsia" w:eastAsiaTheme="majorEastAsia" w:hAnsiTheme="majorEastAsia" w:hint="eastAsia"/>
        </w:rPr>
        <w:t>随伴（ずいはん）</w:t>
      </w:r>
      <w:r>
        <w:rPr>
          <w:rFonts w:hint="eastAsia"/>
        </w:rPr>
        <w:t>して与える強化刺激のこと。</w:t>
      </w:r>
    </w:p>
    <w:p w14:paraId="4E4E3053" w14:textId="77777777" w:rsidR="00CF59B2" w:rsidRDefault="00CF59B2" w:rsidP="000B0BB9">
      <w:pPr>
        <w:pStyle w:val="a3"/>
        <w:ind w:left="210" w:hanging="210"/>
      </w:pPr>
      <w:r>
        <w:rPr>
          <w:rFonts w:hint="eastAsia"/>
        </w:rPr>
        <w:t>・</w:t>
      </w:r>
      <w:r w:rsidRPr="00CF59B2">
        <w:rPr>
          <w:rFonts w:asciiTheme="majorEastAsia" w:eastAsiaTheme="majorEastAsia" w:hAnsiTheme="majorEastAsia" w:hint="eastAsia"/>
        </w:rPr>
        <w:t>随伴性</w:t>
      </w:r>
      <w:r>
        <w:rPr>
          <w:rFonts w:hint="eastAsia"/>
        </w:rPr>
        <w:t>…反応（行動）と強化子の結びつき。</w:t>
      </w:r>
    </w:p>
    <w:p w14:paraId="28A0B44C" w14:textId="77777777" w:rsidR="00CF59B2" w:rsidRDefault="00CF59B2" w:rsidP="000B0BB9">
      <w:pPr>
        <w:pStyle w:val="a3"/>
        <w:ind w:left="210" w:hanging="210"/>
      </w:pPr>
      <w:r>
        <w:rPr>
          <w:rFonts w:hint="eastAsia"/>
        </w:rPr>
        <w:t>・</w:t>
      </w:r>
      <w:r w:rsidRPr="00CF59B2">
        <w:rPr>
          <w:rStyle w:val="20"/>
          <w:rFonts w:hint="eastAsia"/>
        </w:rPr>
        <w:t>三項随伴性</w:t>
      </w:r>
      <w:r w:rsidR="006D2912">
        <w:rPr>
          <w:rFonts w:hint="eastAsia"/>
        </w:rPr>
        <w:t>…ハトが緑色のキーをつつくとエサがでるが，赤</w:t>
      </w:r>
      <w:r>
        <w:rPr>
          <w:rFonts w:hint="eastAsia"/>
        </w:rPr>
        <w:t>色のキーではエサがでないという状況をつくると，ハトは刺激の色の違いを学習する（</w:t>
      </w:r>
      <w:r w:rsidRPr="00CF59B2">
        <w:rPr>
          <w:rStyle w:val="20"/>
          <w:rFonts w:hint="eastAsia"/>
        </w:rPr>
        <w:t>弁別学習</w:t>
      </w:r>
      <w:r>
        <w:rPr>
          <w:rFonts w:hint="eastAsia"/>
        </w:rPr>
        <w:t>）。その時，「緑色→つつく行動→エサ」という３者が結びつ</w:t>
      </w:r>
      <w:r w:rsidR="0039182A">
        <w:rPr>
          <w:rFonts w:hint="eastAsia"/>
        </w:rPr>
        <w:t>き，赤色の場合とは区別される</w:t>
      </w:r>
      <w:r>
        <w:rPr>
          <w:rFonts w:hint="eastAsia"/>
        </w:rPr>
        <w:t>ことが重要である。</w:t>
      </w:r>
    </w:p>
    <w:p w14:paraId="3831A0C6" w14:textId="77777777" w:rsidR="0042416B" w:rsidRDefault="0042416B" w:rsidP="000B0BB9">
      <w:pPr>
        <w:pStyle w:val="a3"/>
        <w:ind w:left="210" w:hanging="210"/>
      </w:pPr>
      <w:r>
        <w:rPr>
          <w:rFonts w:hint="eastAsia"/>
        </w:rPr>
        <w:t>・</w:t>
      </w:r>
      <w:r w:rsidRPr="0042416B">
        <w:rPr>
          <w:rFonts w:asciiTheme="majorEastAsia" w:eastAsiaTheme="majorEastAsia" w:hAnsiTheme="majorEastAsia" w:hint="eastAsia"/>
        </w:rPr>
        <w:t>刺激般化</w:t>
      </w:r>
      <w:r>
        <w:rPr>
          <w:rFonts w:hint="eastAsia"/>
        </w:rPr>
        <w:t>…緑色のキーをつつくように学習したハトは，似たような色</w:t>
      </w:r>
      <w:r w:rsidR="008423AB">
        <w:rPr>
          <w:rFonts w:hint="eastAsia"/>
        </w:rPr>
        <w:t>（たとえば，青緑色）</w:t>
      </w:r>
      <w:r>
        <w:rPr>
          <w:rFonts w:hint="eastAsia"/>
        </w:rPr>
        <w:t>のキーもつつく。</w:t>
      </w:r>
    </w:p>
    <w:p w14:paraId="62F1AB9C" w14:textId="77777777" w:rsidR="004B4F80" w:rsidRPr="00D9518E" w:rsidRDefault="0042416B" w:rsidP="000B0BB9">
      <w:pPr>
        <w:pStyle w:val="a3"/>
        <w:ind w:left="210" w:hanging="210"/>
      </w:pPr>
      <w:r>
        <w:rPr>
          <w:rFonts w:hint="eastAsia"/>
        </w:rPr>
        <w:t>・</w:t>
      </w:r>
      <w:r w:rsidRPr="0042416B">
        <w:rPr>
          <w:rFonts w:asciiTheme="majorEastAsia" w:eastAsiaTheme="majorEastAsia" w:hAnsiTheme="majorEastAsia" w:hint="eastAsia"/>
        </w:rPr>
        <w:t>反応般化</w:t>
      </w:r>
      <w:r>
        <w:rPr>
          <w:rFonts w:hint="eastAsia"/>
        </w:rPr>
        <w:t>…特定の反応を学習させることによって，それに類似した反応も増える（レバー押しを学習したネズミは，上半身を起こして立ち上がる行動が増える）</w:t>
      </w:r>
    </w:p>
    <w:p w14:paraId="6C517E26" w14:textId="77777777" w:rsidR="000B0BB9" w:rsidRDefault="0042416B" w:rsidP="000B0BB9">
      <w:pPr>
        <w:pStyle w:val="a3"/>
        <w:ind w:left="210" w:hanging="210"/>
      </w:pPr>
      <w:r>
        <w:rPr>
          <w:rFonts w:hint="eastAsia"/>
        </w:rPr>
        <w:t>・</w:t>
      </w:r>
      <w:r w:rsidRPr="0042416B">
        <w:rPr>
          <w:rFonts w:asciiTheme="majorEastAsia" w:eastAsiaTheme="majorEastAsia" w:hAnsiTheme="majorEastAsia" w:hint="eastAsia"/>
        </w:rPr>
        <w:t>消去</w:t>
      </w:r>
      <w:r>
        <w:rPr>
          <w:rFonts w:hint="eastAsia"/>
        </w:rPr>
        <w:t>…レバーを押しても</w:t>
      </w:r>
      <w:r w:rsidR="00BD432E">
        <w:rPr>
          <w:rFonts w:hint="eastAsia"/>
        </w:rPr>
        <w:t>エ</w:t>
      </w:r>
      <w:r w:rsidR="009960AE">
        <w:rPr>
          <w:rFonts w:hint="eastAsia"/>
        </w:rPr>
        <w:t>サを与えない状態を続けると，レバー押し行動の生起率が</w:t>
      </w:r>
      <w:r w:rsidR="00BD432E">
        <w:rPr>
          <w:rFonts w:hint="eastAsia"/>
        </w:rPr>
        <w:t>低下したり，</w:t>
      </w:r>
      <w:r w:rsidR="00BD432E" w:rsidRPr="00BD432E">
        <w:rPr>
          <w:rFonts w:asciiTheme="majorEastAsia" w:eastAsiaTheme="majorEastAsia" w:hAnsiTheme="majorEastAsia" w:hint="eastAsia"/>
        </w:rPr>
        <w:t>反応般化</w:t>
      </w:r>
      <w:r w:rsidR="00BD432E">
        <w:rPr>
          <w:rFonts w:hint="eastAsia"/>
        </w:rPr>
        <w:t>によって似たような別の行動が見られるようになる。</w:t>
      </w:r>
    </w:p>
    <w:p w14:paraId="0D616906" w14:textId="77777777" w:rsidR="006F59FA" w:rsidRDefault="006F59FA" w:rsidP="000B0BB9">
      <w:pPr>
        <w:pStyle w:val="a3"/>
        <w:ind w:left="210" w:hanging="210"/>
      </w:pPr>
      <w:r>
        <w:rPr>
          <w:rFonts w:hint="eastAsia"/>
        </w:rPr>
        <w:t>・</w:t>
      </w:r>
      <w:r w:rsidRPr="006F59FA">
        <w:rPr>
          <w:rFonts w:asciiTheme="majorEastAsia" w:eastAsiaTheme="majorEastAsia" w:hAnsiTheme="majorEastAsia" w:hint="eastAsia"/>
        </w:rPr>
        <w:t>自発的回復</w:t>
      </w:r>
      <w:r>
        <w:rPr>
          <w:rFonts w:hint="eastAsia"/>
        </w:rPr>
        <w:t>…</w:t>
      </w:r>
      <w:r w:rsidRPr="00F84D10">
        <w:rPr>
          <w:rStyle w:val="20"/>
          <w:rFonts w:hint="eastAsia"/>
        </w:rPr>
        <w:t>消去</w:t>
      </w:r>
      <w:r>
        <w:rPr>
          <w:rFonts w:hint="eastAsia"/>
        </w:rPr>
        <w:t>した後に，時間をおいてテストすると，学習された反応が再度見られるようになることが多い。</w:t>
      </w:r>
    </w:p>
    <w:p w14:paraId="6D06D056" w14:textId="77777777" w:rsidR="006F59FA" w:rsidRDefault="006F59FA" w:rsidP="000B0BB9">
      <w:pPr>
        <w:pStyle w:val="a3"/>
        <w:ind w:left="210" w:hanging="210"/>
      </w:pPr>
      <w:r>
        <w:rPr>
          <w:rFonts w:hint="eastAsia"/>
        </w:rPr>
        <w:t>・</w:t>
      </w:r>
      <w:r w:rsidRPr="006F59FA">
        <w:rPr>
          <w:rFonts w:asciiTheme="majorEastAsia" w:eastAsiaTheme="majorEastAsia" w:hAnsiTheme="majorEastAsia" w:hint="eastAsia"/>
        </w:rPr>
        <w:t>シェイピング</w:t>
      </w:r>
      <w:r>
        <w:rPr>
          <w:rFonts w:asciiTheme="majorEastAsia" w:eastAsiaTheme="majorEastAsia" w:hAnsiTheme="majorEastAsia" w:hint="eastAsia"/>
        </w:rPr>
        <w:t>（反応形成，行動形成）</w:t>
      </w:r>
      <w:r w:rsidR="00BD432E">
        <w:rPr>
          <w:rFonts w:hint="eastAsia"/>
        </w:rPr>
        <w:t>…動物を調教するのによく用いられる方法。</w:t>
      </w:r>
      <w:r>
        <w:rPr>
          <w:rFonts w:hint="eastAsia"/>
        </w:rPr>
        <w:t>ある行動を獲得させるため，動物の反応レパートリーから，標的行動（目的とする行動）に近い行動を選んで，まずそれを強化する。</w:t>
      </w:r>
      <w:r w:rsidR="00BD432E">
        <w:rPr>
          <w:rFonts w:hint="eastAsia"/>
        </w:rPr>
        <w:t>その後，消去手続きを行うと行動のばらつきが多くなるので，その中から標的に近い反応を選んで，それを強化する。これを繰り返しながら，標的行動を獲得させる（この手続きを</w:t>
      </w:r>
      <w:r w:rsidR="00BD432E" w:rsidRPr="00BD432E">
        <w:rPr>
          <w:rFonts w:asciiTheme="majorEastAsia" w:eastAsiaTheme="majorEastAsia" w:hAnsiTheme="majorEastAsia" w:hint="eastAsia"/>
        </w:rPr>
        <w:t>漸次形成法</w:t>
      </w:r>
      <w:r w:rsidR="00BD432E">
        <w:rPr>
          <w:rFonts w:hint="eastAsia"/>
        </w:rPr>
        <w:t>という）。</w:t>
      </w:r>
    </w:p>
    <w:p w14:paraId="3973662F" w14:textId="77777777" w:rsidR="006F59FA" w:rsidRDefault="006F59FA" w:rsidP="000B0BB9">
      <w:pPr>
        <w:pStyle w:val="a3"/>
        <w:ind w:left="210" w:hanging="210"/>
      </w:pPr>
    </w:p>
    <w:p w14:paraId="1B23E521" w14:textId="77777777" w:rsidR="00BD432E" w:rsidRPr="00BD432E" w:rsidRDefault="00BD432E" w:rsidP="00BD432E">
      <w:pPr>
        <w:pStyle w:val="2"/>
      </w:pPr>
      <w:r>
        <w:rPr>
          <w:rFonts w:hint="eastAsia"/>
        </w:rPr>
        <w:t>「強化」と「罰」</w:t>
      </w:r>
    </w:p>
    <w:p w14:paraId="4B19E47A" w14:textId="77777777" w:rsidR="006F59FA" w:rsidRDefault="00BD432E" w:rsidP="000B0BB9">
      <w:pPr>
        <w:pStyle w:val="a3"/>
        <w:ind w:left="210" w:hanging="210"/>
      </w:pPr>
      <w:r>
        <w:rPr>
          <w:rFonts w:hint="eastAsia"/>
        </w:rPr>
        <w:t>・</w:t>
      </w:r>
      <w:r w:rsidRPr="00BD432E">
        <w:rPr>
          <w:rStyle w:val="20"/>
          <w:rFonts w:hint="eastAsia"/>
        </w:rPr>
        <w:t>正の強化</w:t>
      </w:r>
      <w:r>
        <w:rPr>
          <w:rFonts w:hint="eastAsia"/>
        </w:rPr>
        <w:t>…反応に対して報酬（好子，こうし）を与えると，反応が増加する（例：</w:t>
      </w:r>
      <w:r w:rsidR="007808D2">
        <w:rPr>
          <w:rFonts w:hint="eastAsia"/>
        </w:rPr>
        <w:t>熱心に勉強したら褒められた→勉強するようになる</w:t>
      </w:r>
      <w:r>
        <w:rPr>
          <w:rFonts w:hint="eastAsia"/>
        </w:rPr>
        <w:t>）。</w:t>
      </w:r>
    </w:p>
    <w:p w14:paraId="3B5EECB8" w14:textId="77777777" w:rsidR="00BD432E" w:rsidRDefault="00BD432E" w:rsidP="000B0BB9">
      <w:pPr>
        <w:pStyle w:val="a3"/>
        <w:ind w:left="210" w:hanging="210"/>
      </w:pPr>
      <w:r>
        <w:rPr>
          <w:rFonts w:hint="eastAsia"/>
        </w:rPr>
        <w:t>・</w:t>
      </w:r>
      <w:r w:rsidRPr="00BD432E">
        <w:rPr>
          <w:rStyle w:val="20"/>
          <w:rFonts w:hint="eastAsia"/>
        </w:rPr>
        <w:t>正の罰</w:t>
      </w:r>
      <w:r>
        <w:rPr>
          <w:rFonts w:hint="eastAsia"/>
        </w:rPr>
        <w:t>…反応に対して罰（嫌子，けんし）を与えると，反応が減少する</w:t>
      </w:r>
      <w:r w:rsidR="007808D2">
        <w:rPr>
          <w:rFonts w:hint="eastAsia"/>
        </w:rPr>
        <w:t>（例：授業中に私語をしたら怒られた→私語をしなくなる）</w:t>
      </w:r>
      <w:r>
        <w:rPr>
          <w:rFonts w:hint="eastAsia"/>
        </w:rPr>
        <w:t>。</w:t>
      </w:r>
    </w:p>
    <w:p w14:paraId="43AC24DD" w14:textId="77777777" w:rsidR="00BD432E" w:rsidRDefault="00BD432E" w:rsidP="000B0BB9">
      <w:pPr>
        <w:pStyle w:val="a3"/>
        <w:ind w:left="210" w:hanging="210"/>
      </w:pPr>
      <w:r>
        <w:rPr>
          <w:rFonts w:hint="eastAsia"/>
        </w:rPr>
        <w:t>・</w:t>
      </w:r>
      <w:r w:rsidRPr="00BD432E">
        <w:rPr>
          <w:rStyle w:val="20"/>
          <w:rFonts w:hint="eastAsia"/>
        </w:rPr>
        <w:t>負の罰</w:t>
      </w:r>
      <w:r>
        <w:rPr>
          <w:rFonts w:hint="eastAsia"/>
        </w:rPr>
        <w:t>（オミッション）…反応に対して報酬</w:t>
      </w:r>
      <w:r w:rsidR="007808D2">
        <w:rPr>
          <w:rFonts w:hint="eastAsia"/>
        </w:rPr>
        <w:t>（好子）</w:t>
      </w:r>
      <w:r>
        <w:rPr>
          <w:rFonts w:hint="eastAsia"/>
        </w:rPr>
        <w:t>を除去すると，反応が減少する</w:t>
      </w:r>
      <w:r w:rsidR="007808D2">
        <w:rPr>
          <w:rFonts w:hint="eastAsia"/>
        </w:rPr>
        <w:t>（例：授業をさぼって遊びにいくと好きな彼女に会えない→さぼらなくなる）</w:t>
      </w:r>
      <w:r>
        <w:rPr>
          <w:rFonts w:hint="eastAsia"/>
        </w:rPr>
        <w:t>。</w:t>
      </w:r>
    </w:p>
    <w:p w14:paraId="3E0EF9D8" w14:textId="77777777" w:rsidR="00BD432E" w:rsidRDefault="00BD432E" w:rsidP="000B0BB9">
      <w:pPr>
        <w:pStyle w:val="a3"/>
        <w:ind w:left="210" w:hanging="210"/>
      </w:pPr>
      <w:r>
        <w:rPr>
          <w:rFonts w:hint="eastAsia"/>
        </w:rPr>
        <w:t>・</w:t>
      </w:r>
      <w:r w:rsidRPr="00BD432E">
        <w:rPr>
          <w:rStyle w:val="20"/>
          <w:rFonts w:hint="eastAsia"/>
        </w:rPr>
        <w:t>負の強化</w:t>
      </w:r>
      <w:r>
        <w:rPr>
          <w:rFonts w:hint="eastAsia"/>
        </w:rPr>
        <w:t>…反応に対して罰</w:t>
      </w:r>
      <w:r w:rsidR="007808D2">
        <w:rPr>
          <w:rFonts w:hint="eastAsia"/>
        </w:rPr>
        <w:t>（嫌子）</w:t>
      </w:r>
      <w:r>
        <w:rPr>
          <w:rFonts w:hint="eastAsia"/>
        </w:rPr>
        <w:t>を除去すると，反応が増加する</w:t>
      </w:r>
      <w:r w:rsidR="007808D2">
        <w:rPr>
          <w:rFonts w:hint="eastAsia"/>
        </w:rPr>
        <w:t>（例：授業をさぼっても怒られなくなった→授業をさぼるようになる）</w:t>
      </w:r>
      <w:r>
        <w:rPr>
          <w:rFonts w:hint="eastAsia"/>
        </w:rPr>
        <w:t>。</w:t>
      </w:r>
    </w:p>
    <w:p w14:paraId="5F9398DA" w14:textId="77777777" w:rsidR="00BD432E" w:rsidRDefault="007808D2" w:rsidP="00F84D10">
      <w:pPr>
        <w:pStyle w:val="2"/>
      </w:pPr>
      <w:r>
        <w:rPr>
          <w:rFonts w:hint="eastAsia"/>
        </w:rPr>
        <w:t>※</w:t>
      </w:r>
      <w:r w:rsidRPr="00E11F75">
        <w:rPr>
          <w:rFonts w:hint="eastAsia"/>
        </w:rPr>
        <w:t>混乱しないためのポイント</w:t>
      </w:r>
    </w:p>
    <w:p w14:paraId="3C5BC4AD" w14:textId="77777777" w:rsidR="007808D2" w:rsidRDefault="007808D2" w:rsidP="007808D2">
      <w:pPr>
        <w:pStyle w:val="a3"/>
        <w:ind w:leftChars="100" w:left="420" w:hanging="210"/>
      </w:pPr>
      <w:r>
        <w:rPr>
          <w:rFonts w:hint="eastAsia"/>
        </w:rPr>
        <w:t>・</w:t>
      </w:r>
      <w:r w:rsidRPr="00E11F75">
        <w:rPr>
          <w:rStyle w:val="20"/>
          <w:rFonts w:hint="eastAsia"/>
        </w:rPr>
        <w:t>強化</w:t>
      </w:r>
      <w:r>
        <w:rPr>
          <w:rFonts w:hint="eastAsia"/>
        </w:rPr>
        <w:t>…</w:t>
      </w:r>
      <w:r w:rsidR="009A743B">
        <w:rPr>
          <w:rFonts w:hint="eastAsia"/>
        </w:rPr>
        <w:t>行動</w:t>
      </w:r>
      <w:r>
        <w:rPr>
          <w:rFonts w:hint="eastAsia"/>
        </w:rPr>
        <w:t>を増やす（強化</w:t>
      </w:r>
      <w:r w:rsidR="009A743B">
        <w:rPr>
          <w:rFonts w:hint="eastAsia"/>
        </w:rPr>
        <w:t>する</w:t>
      </w:r>
      <w:r>
        <w:rPr>
          <w:rFonts w:hint="eastAsia"/>
        </w:rPr>
        <w:t>）</w:t>
      </w:r>
      <w:r w:rsidR="009A743B">
        <w:rPr>
          <w:rFonts w:hint="eastAsia"/>
        </w:rPr>
        <w:t>もの</w:t>
      </w:r>
      <w:r w:rsidR="0025428F">
        <w:rPr>
          <w:rFonts w:hint="eastAsia"/>
        </w:rPr>
        <w:t xml:space="preserve">　⇔</w:t>
      </w:r>
      <w:r w:rsidR="00EE2973">
        <w:rPr>
          <w:rFonts w:hint="eastAsia"/>
        </w:rPr>
        <w:t xml:space="preserve">　</w:t>
      </w:r>
      <w:r w:rsidRPr="00E11F75">
        <w:rPr>
          <w:rStyle w:val="20"/>
          <w:rFonts w:hint="eastAsia"/>
        </w:rPr>
        <w:t>罰</w:t>
      </w:r>
      <w:r>
        <w:rPr>
          <w:rFonts w:hint="eastAsia"/>
        </w:rPr>
        <w:t>…</w:t>
      </w:r>
      <w:r w:rsidR="009A743B">
        <w:rPr>
          <w:rFonts w:hint="eastAsia"/>
        </w:rPr>
        <w:t>行動</w:t>
      </w:r>
      <w:r>
        <w:rPr>
          <w:rFonts w:hint="eastAsia"/>
        </w:rPr>
        <w:t>を減らす（</w:t>
      </w:r>
      <w:r w:rsidRPr="00E11F75">
        <w:rPr>
          <w:rFonts w:asciiTheme="majorEastAsia" w:eastAsiaTheme="majorEastAsia" w:hAnsiTheme="majorEastAsia" w:hint="eastAsia"/>
        </w:rPr>
        <w:t>弱化</w:t>
      </w:r>
      <w:r w:rsidR="009A743B">
        <w:rPr>
          <w:rFonts w:hint="eastAsia"/>
        </w:rPr>
        <w:t>する</w:t>
      </w:r>
      <w:r>
        <w:rPr>
          <w:rFonts w:hint="eastAsia"/>
        </w:rPr>
        <w:t>）</w:t>
      </w:r>
      <w:r w:rsidR="009A743B">
        <w:rPr>
          <w:rFonts w:hint="eastAsia"/>
        </w:rPr>
        <w:t>もの</w:t>
      </w:r>
    </w:p>
    <w:p w14:paraId="279506C0" w14:textId="77777777" w:rsidR="007808D2" w:rsidRDefault="007808D2" w:rsidP="007808D2">
      <w:pPr>
        <w:pStyle w:val="a3"/>
        <w:ind w:leftChars="100" w:left="420" w:hanging="210"/>
      </w:pPr>
      <w:r>
        <w:rPr>
          <w:rFonts w:hint="eastAsia"/>
        </w:rPr>
        <w:t>・</w:t>
      </w:r>
      <w:r w:rsidRPr="00E11F75">
        <w:rPr>
          <w:rStyle w:val="20"/>
          <w:rFonts w:hint="eastAsia"/>
        </w:rPr>
        <w:t>正</w:t>
      </w:r>
      <w:r>
        <w:rPr>
          <w:rFonts w:hint="eastAsia"/>
        </w:rPr>
        <w:t>…与える（増やす）</w:t>
      </w:r>
      <w:r w:rsidR="00E11F75">
        <w:rPr>
          <w:rFonts w:hint="eastAsia"/>
        </w:rPr>
        <w:t>こと</w:t>
      </w:r>
      <w:r w:rsidR="0025428F">
        <w:rPr>
          <w:rFonts w:hint="eastAsia"/>
        </w:rPr>
        <w:t xml:space="preserve">　⇔</w:t>
      </w:r>
      <w:r w:rsidR="00EE2973">
        <w:rPr>
          <w:rFonts w:hint="eastAsia"/>
        </w:rPr>
        <w:t xml:space="preserve">　</w:t>
      </w:r>
      <w:r w:rsidRPr="00E11F75">
        <w:rPr>
          <w:rStyle w:val="20"/>
          <w:rFonts w:hint="eastAsia"/>
        </w:rPr>
        <w:t>負</w:t>
      </w:r>
      <w:r>
        <w:rPr>
          <w:rFonts w:hint="eastAsia"/>
        </w:rPr>
        <w:t>…取り去る（減らす）</w:t>
      </w:r>
      <w:r w:rsidR="00E11F75">
        <w:rPr>
          <w:rFonts w:hint="eastAsia"/>
        </w:rPr>
        <w:t>こと</w:t>
      </w:r>
    </w:p>
    <w:p w14:paraId="1B30CECA" w14:textId="77777777" w:rsidR="007808D2" w:rsidRPr="007808D2" w:rsidRDefault="007808D2" w:rsidP="000B0BB9">
      <w:pPr>
        <w:pStyle w:val="a3"/>
        <w:ind w:left="210" w:hanging="210"/>
      </w:pPr>
    </w:p>
    <w:p w14:paraId="3A79E975" w14:textId="77777777" w:rsidR="007808D2" w:rsidRPr="00BD432E" w:rsidRDefault="002403A1" w:rsidP="002403A1">
      <w:pPr>
        <w:pStyle w:val="2"/>
      </w:pPr>
      <w:r>
        <w:rPr>
          <w:rFonts w:hint="eastAsia"/>
        </w:rPr>
        <w:lastRenderedPageBreak/>
        <w:t>強化スケジュール</w:t>
      </w:r>
    </w:p>
    <w:p w14:paraId="71FE11AE" w14:textId="77777777" w:rsidR="006F59FA" w:rsidRPr="000B0BB9" w:rsidRDefault="002403A1" w:rsidP="000B0BB9">
      <w:pPr>
        <w:pStyle w:val="a3"/>
        <w:ind w:left="210" w:hanging="210"/>
      </w:pPr>
      <w:r>
        <w:rPr>
          <w:rFonts w:hint="eastAsia"/>
        </w:rPr>
        <w:t>※強化する（行動を増やす）力が「弱い→強い」の順</w:t>
      </w:r>
    </w:p>
    <w:p w14:paraId="3AF93ACB" w14:textId="77777777" w:rsidR="002403A1" w:rsidRDefault="00CF59B2" w:rsidP="000B0BB9">
      <w:pPr>
        <w:pStyle w:val="a3"/>
        <w:ind w:left="210" w:hanging="210"/>
      </w:pPr>
      <w:r w:rsidRPr="00884A3C">
        <w:rPr>
          <w:rFonts w:hint="eastAsia"/>
          <w:noProof/>
        </w:rPr>
        <w:drawing>
          <wp:anchor distT="0" distB="0" distL="114300" distR="114300" simplePos="0" relativeHeight="251662336" behindDoc="0" locked="0" layoutInCell="1" allowOverlap="1" wp14:anchorId="1446E95D" wp14:editId="7F734FD3">
            <wp:simplePos x="0" y="0"/>
            <wp:positionH relativeFrom="column">
              <wp:posOffset>3084195</wp:posOffset>
            </wp:positionH>
            <wp:positionV relativeFrom="paragraph">
              <wp:posOffset>76799</wp:posOffset>
            </wp:positionV>
            <wp:extent cx="2673350" cy="1897380"/>
            <wp:effectExtent l="0" t="0" r="0" b="7620"/>
            <wp:wrapSquare wrapText="bothSides"/>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3350" cy="1897380"/>
                    </a:xfrm>
                    <a:prstGeom prst="rect">
                      <a:avLst/>
                    </a:prstGeom>
                    <a:noFill/>
                    <a:ln>
                      <a:noFill/>
                    </a:ln>
                  </pic:spPr>
                </pic:pic>
              </a:graphicData>
            </a:graphic>
            <wp14:sizeRelH relativeFrom="page">
              <wp14:pctWidth>0</wp14:pctWidth>
            </wp14:sizeRelH>
            <wp14:sizeRelV relativeFrom="page">
              <wp14:pctHeight>0</wp14:pctHeight>
            </wp14:sizeRelV>
          </wp:anchor>
        </w:drawing>
      </w:r>
      <w:r w:rsidR="002403A1">
        <w:rPr>
          <w:rFonts w:hint="eastAsia"/>
        </w:rPr>
        <w:t>・</w:t>
      </w:r>
      <w:r w:rsidR="002403A1" w:rsidRPr="002403A1">
        <w:rPr>
          <w:rStyle w:val="20"/>
          <w:rFonts w:hint="eastAsia"/>
        </w:rPr>
        <w:t>定間隔（</w:t>
      </w:r>
      <w:r w:rsidR="002403A1" w:rsidRPr="002403A1">
        <w:rPr>
          <w:rStyle w:val="20"/>
          <w:rFonts w:hint="eastAsia"/>
        </w:rPr>
        <w:t>FI, fixed interval</w:t>
      </w:r>
      <w:r w:rsidR="002403A1" w:rsidRPr="002403A1">
        <w:rPr>
          <w:rStyle w:val="20"/>
          <w:rFonts w:hint="eastAsia"/>
        </w:rPr>
        <w:t>）</w:t>
      </w:r>
      <w:r w:rsidR="002403A1">
        <w:rPr>
          <w:rStyle w:val="20"/>
          <w:rFonts w:hint="eastAsia"/>
        </w:rPr>
        <w:t>強化</w:t>
      </w:r>
      <w:r w:rsidR="002403A1" w:rsidRPr="002403A1">
        <w:rPr>
          <w:rStyle w:val="20"/>
          <w:rFonts w:hint="eastAsia"/>
        </w:rPr>
        <w:t>スケジュール</w:t>
      </w:r>
      <w:r w:rsidR="002403A1">
        <w:rPr>
          <w:rFonts w:hint="eastAsia"/>
        </w:rPr>
        <w:t>…一定した時間間隔で強化子がもらえる（例：毎月末に必ず給料がもらえる）。行動を強化する力はもっとも弱い。給料</w:t>
      </w:r>
      <w:r w:rsidR="00884A3C">
        <w:rPr>
          <w:rFonts w:hint="eastAsia"/>
        </w:rPr>
        <w:t>がもらえる時期がわかるので，</w:t>
      </w:r>
      <w:r w:rsidR="002403A1">
        <w:rPr>
          <w:rFonts w:hint="eastAsia"/>
        </w:rPr>
        <w:t>もらった直後はあまり働かなくなるが，給料日前になるとがんばるようになる（図に見られる</w:t>
      </w:r>
      <w:r w:rsidR="002403A1" w:rsidRPr="002403A1">
        <w:rPr>
          <w:rStyle w:val="20"/>
          <w:rFonts w:hint="eastAsia"/>
        </w:rPr>
        <w:t>FI</w:t>
      </w:r>
      <w:r w:rsidR="002403A1" w:rsidRPr="002403A1">
        <w:rPr>
          <w:rStyle w:val="20"/>
          <w:rFonts w:hint="eastAsia"/>
        </w:rPr>
        <w:t>スキャロップ</w:t>
      </w:r>
      <w:r w:rsidR="002403A1">
        <w:rPr>
          <w:rFonts w:hint="eastAsia"/>
        </w:rPr>
        <w:t>という反応パターンが見られる</w:t>
      </w:r>
      <w:r w:rsidR="00F84D10">
        <w:rPr>
          <w:rFonts w:hint="eastAsia"/>
        </w:rPr>
        <w:t>。図では，角度が立っているほど時間あたりの反応数の伸びが多く</w:t>
      </w:r>
      <w:r w:rsidR="00F23170">
        <w:rPr>
          <w:rFonts w:hint="eastAsia"/>
        </w:rPr>
        <w:t>，強化力が大きい</w:t>
      </w:r>
      <w:r w:rsidR="002403A1">
        <w:rPr>
          <w:rFonts w:hint="eastAsia"/>
        </w:rPr>
        <w:t>）。</w:t>
      </w:r>
    </w:p>
    <w:p w14:paraId="06515DE2" w14:textId="77777777" w:rsidR="002403A1" w:rsidRDefault="002403A1" w:rsidP="000B0BB9">
      <w:pPr>
        <w:pStyle w:val="a3"/>
        <w:ind w:left="210" w:hanging="210"/>
      </w:pPr>
      <w:r>
        <w:rPr>
          <w:rFonts w:hint="eastAsia"/>
        </w:rPr>
        <w:t>・</w:t>
      </w:r>
      <w:r w:rsidRPr="00884A3C">
        <w:rPr>
          <w:rStyle w:val="20"/>
          <w:rFonts w:hint="eastAsia"/>
        </w:rPr>
        <w:t>変動間隔（</w:t>
      </w:r>
      <w:r w:rsidRPr="00884A3C">
        <w:rPr>
          <w:rStyle w:val="20"/>
          <w:rFonts w:hint="eastAsia"/>
        </w:rPr>
        <w:t>VI, variable interval</w:t>
      </w:r>
      <w:r w:rsidRPr="00884A3C">
        <w:rPr>
          <w:rStyle w:val="20"/>
          <w:rFonts w:hint="eastAsia"/>
        </w:rPr>
        <w:t>）強化スケジュール</w:t>
      </w:r>
      <w:r>
        <w:rPr>
          <w:rFonts w:hint="eastAsia"/>
        </w:rPr>
        <w:t>…</w:t>
      </w:r>
      <w:r w:rsidR="00884A3C">
        <w:rPr>
          <w:rFonts w:hint="eastAsia"/>
        </w:rPr>
        <w:t>不規則な時間間隔で強化子がもらえる（例：携帯に届くメールやラインのメッセージ）。いつメールが来るかわからないので，常に携帯をチェックするようになるが，</w:t>
      </w:r>
      <w:r w:rsidR="00F23170">
        <w:rPr>
          <w:rFonts w:hint="eastAsia"/>
        </w:rPr>
        <w:t>毎回</w:t>
      </w:r>
      <w:r w:rsidR="00884A3C">
        <w:rPr>
          <w:rFonts w:hint="eastAsia"/>
        </w:rPr>
        <w:t>メールが来</w:t>
      </w:r>
      <w:r w:rsidR="00F23170">
        <w:rPr>
          <w:rFonts w:hint="eastAsia"/>
        </w:rPr>
        <w:t>てい</w:t>
      </w:r>
      <w:r w:rsidR="00884A3C">
        <w:rPr>
          <w:rFonts w:hint="eastAsia"/>
        </w:rPr>
        <w:t>るわけで</w:t>
      </w:r>
      <w:r w:rsidR="00F23170">
        <w:rPr>
          <w:rFonts w:hint="eastAsia"/>
        </w:rPr>
        <w:t>は</w:t>
      </w:r>
      <w:r w:rsidR="00884A3C">
        <w:rPr>
          <w:rFonts w:hint="eastAsia"/>
        </w:rPr>
        <w:t>ないので，</w:t>
      </w:r>
      <w:r w:rsidR="00F23170">
        <w:rPr>
          <w:rFonts w:hint="eastAsia"/>
        </w:rPr>
        <w:t>行動を強化する力は</w:t>
      </w:r>
      <w:r w:rsidR="00884A3C">
        <w:rPr>
          <w:rFonts w:hint="eastAsia"/>
        </w:rPr>
        <w:t>ほどほどにとどまる。</w:t>
      </w:r>
    </w:p>
    <w:p w14:paraId="7A8B5C4C" w14:textId="77777777" w:rsidR="00884A3C" w:rsidRDefault="00884A3C" w:rsidP="000B0BB9">
      <w:pPr>
        <w:pStyle w:val="a3"/>
        <w:ind w:left="210" w:hanging="210"/>
      </w:pPr>
      <w:r>
        <w:rPr>
          <w:rFonts w:hint="eastAsia"/>
        </w:rPr>
        <w:t>・</w:t>
      </w:r>
      <w:r w:rsidRPr="00884A3C">
        <w:rPr>
          <w:rStyle w:val="20"/>
          <w:rFonts w:hint="eastAsia"/>
        </w:rPr>
        <w:t>定比率（</w:t>
      </w:r>
      <w:r w:rsidRPr="00884A3C">
        <w:rPr>
          <w:rStyle w:val="20"/>
          <w:rFonts w:hint="eastAsia"/>
        </w:rPr>
        <w:t>FR, fixed ratio</w:t>
      </w:r>
      <w:r w:rsidRPr="00884A3C">
        <w:rPr>
          <w:rStyle w:val="20"/>
          <w:rFonts w:hint="eastAsia"/>
        </w:rPr>
        <w:t>）</w:t>
      </w:r>
      <w:r w:rsidR="00CF59B2">
        <w:rPr>
          <w:rStyle w:val="20"/>
          <w:rFonts w:hint="eastAsia"/>
        </w:rPr>
        <w:t>強化</w:t>
      </w:r>
      <w:r w:rsidRPr="00884A3C">
        <w:rPr>
          <w:rStyle w:val="20"/>
          <w:rFonts w:hint="eastAsia"/>
        </w:rPr>
        <w:t>スケジュール</w:t>
      </w:r>
      <w:r>
        <w:rPr>
          <w:rFonts w:hint="eastAsia"/>
        </w:rPr>
        <w:t>…一定の反応数ごとに強化子がもらえる（例：製品を</w:t>
      </w:r>
      <w:r>
        <w:rPr>
          <w:rFonts w:hint="eastAsia"/>
        </w:rPr>
        <w:t>10</w:t>
      </w:r>
      <w:r>
        <w:t>0</w:t>
      </w:r>
      <w:r>
        <w:rPr>
          <w:rFonts w:hint="eastAsia"/>
        </w:rPr>
        <w:t>個作るごとにお金がもらえるというような出来高払いの仕事）。</w:t>
      </w:r>
      <w:r w:rsidR="00F84D10">
        <w:rPr>
          <w:rFonts w:hint="eastAsia"/>
        </w:rPr>
        <w:t>結構がんばるが，給料をもらった直後</w:t>
      </w:r>
      <w:r w:rsidR="00CF59B2">
        <w:rPr>
          <w:rFonts w:hint="eastAsia"/>
        </w:rPr>
        <w:t>に仕事の手が止まるとき（</w:t>
      </w:r>
      <w:r w:rsidR="00CF59B2" w:rsidRPr="00CF59B2">
        <w:rPr>
          <w:rFonts w:asciiTheme="majorEastAsia" w:eastAsiaTheme="majorEastAsia" w:hAnsiTheme="majorEastAsia" w:hint="eastAsia"/>
        </w:rPr>
        <w:t>強化後休止</w:t>
      </w:r>
      <w:r w:rsidR="00CF59B2">
        <w:rPr>
          <w:rFonts w:hint="eastAsia"/>
        </w:rPr>
        <w:t>）がある。</w:t>
      </w:r>
    </w:p>
    <w:p w14:paraId="4F60CE76" w14:textId="77777777" w:rsidR="00CF59B2" w:rsidRDefault="00CF59B2" w:rsidP="000B0BB9">
      <w:pPr>
        <w:pStyle w:val="a3"/>
        <w:ind w:left="210" w:hanging="210"/>
      </w:pPr>
      <w:r>
        <w:rPr>
          <w:rFonts w:hint="eastAsia"/>
        </w:rPr>
        <w:t>・</w:t>
      </w:r>
      <w:r w:rsidRPr="00CF59B2">
        <w:rPr>
          <w:rStyle w:val="20"/>
          <w:rFonts w:hint="eastAsia"/>
        </w:rPr>
        <w:t>変動比率（</w:t>
      </w:r>
      <w:r w:rsidRPr="00CF59B2">
        <w:rPr>
          <w:rStyle w:val="20"/>
          <w:rFonts w:hint="eastAsia"/>
        </w:rPr>
        <w:t>VR, variable ratio</w:t>
      </w:r>
      <w:r w:rsidRPr="00CF59B2">
        <w:rPr>
          <w:rStyle w:val="20"/>
          <w:rFonts w:hint="eastAsia"/>
        </w:rPr>
        <w:t>）</w:t>
      </w:r>
      <w:r>
        <w:rPr>
          <w:rStyle w:val="20"/>
          <w:rFonts w:hint="eastAsia"/>
        </w:rPr>
        <w:t>強化</w:t>
      </w:r>
      <w:r w:rsidRPr="00CF59B2">
        <w:rPr>
          <w:rStyle w:val="20"/>
          <w:rFonts w:hint="eastAsia"/>
        </w:rPr>
        <w:t>スケジュール</w:t>
      </w:r>
      <w:r>
        <w:rPr>
          <w:rFonts w:hint="eastAsia"/>
        </w:rPr>
        <w:t>…パチンコのように，強化されるのに必要とされる反応数が決まっていない。反応率がもっとも高く，消去しようとしてももっとも消去されにくい強化スケジュール（</w:t>
      </w:r>
      <w:r w:rsidRPr="00CF59B2">
        <w:rPr>
          <w:rStyle w:val="20"/>
          <w:rFonts w:hint="eastAsia"/>
        </w:rPr>
        <w:t>消去抵抗</w:t>
      </w:r>
      <w:r>
        <w:rPr>
          <w:rFonts w:hint="eastAsia"/>
        </w:rPr>
        <w:t>が高い）。</w:t>
      </w:r>
    </w:p>
    <w:p w14:paraId="4FDD72A3" w14:textId="77777777" w:rsidR="00884A3C" w:rsidRDefault="00884A3C" w:rsidP="000B0BB9">
      <w:pPr>
        <w:pStyle w:val="a3"/>
        <w:ind w:left="210" w:hanging="210"/>
      </w:pPr>
    </w:p>
    <w:p w14:paraId="7D83B506" w14:textId="77777777" w:rsidR="00CF59B2" w:rsidRDefault="004C29D9" w:rsidP="004C29D9">
      <w:pPr>
        <w:pStyle w:val="1"/>
      </w:pPr>
      <w:r>
        <w:rPr>
          <w:rFonts w:hint="eastAsia"/>
        </w:rPr>
        <w:t>記憶のモデル</w:t>
      </w:r>
    </w:p>
    <w:p w14:paraId="40C490E7" w14:textId="77777777" w:rsidR="00CF59B2" w:rsidRDefault="004C29D9" w:rsidP="004C29D9">
      <w:pPr>
        <w:pStyle w:val="2"/>
      </w:pPr>
      <w:r w:rsidRPr="004C29D9">
        <w:rPr>
          <w:rFonts w:hint="eastAsia"/>
          <w:noProof/>
        </w:rPr>
        <w:drawing>
          <wp:anchor distT="0" distB="0" distL="114300" distR="114300" simplePos="0" relativeHeight="251663360" behindDoc="0" locked="0" layoutInCell="1" allowOverlap="1" wp14:anchorId="05CA56F4" wp14:editId="3E768783">
            <wp:simplePos x="0" y="0"/>
            <wp:positionH relativeFrom="column">
              <wp:posOffset>2898140</wp:posOffset>
            </wp:positionH>
            <wp:positionV relativeFrom="paragraph">
              <wp:posOffset>151130</wp:posOffset>
            </wp:positionV>
            <wp:extent cx="2980055" cy="1267460"/>
            <wp:effectExtent l="0" t="0" r="0" b="8890"/>
            <wp:wrapSquare wrapText="bothSides"/>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0055" cy="12674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二重（多重）貯蔵庫モデル</w:t>
      </w:r>
    </w:p>
    <w:p w14:paraId="4FF7D325" w14:textId="77777777" w:rsidR="004C29D9" w:rsidRDefault="004C29D9" w:rsidP="000B0BB9">
      <w:pPr>
        <w:pStyle w:val="a3"/>
        <w:ind w:left="210" w:hanging="210"/>
      </w:pPr>
      <w:r>
        <w:rPr>
          <w:rFonts w:hint="eastAsia"/>
        </w:rPr>
        <w:t>・</w:t>
      </w:r>
      <w:r w:rsidRPr="004C29D9">
        <w:rPr>
          <w:rStyle w:val="20"/>
          <w:rFonts w:hint="eastAsia"/>
        </w:rPr>
        <w:t>アトキンソン（</w:t>
      </w:r>
      <w:r w:rsidRPr="004C29D9">
        <w:rPr>
          <w:rStyle w:val="20"/>
          <w:rFonts w:hint="eastAsia"/>
        </w:rPr>
        <w:t xml:space="preserve">Atkinson, R. </w:t>
      </w:r>
      <w:r w:rsidRPr="004C29D9">
        <w:rPr>
          <w:rStyle w:val="20"/>
        </w:rPr>
        <w:t>C.</w:t>
      </w:r>
      <w:r w:rsidRPr="004C29D9">
        <w:rPr>
          <w:rStyle w:val="20"/>
        </w:rPr>
        <w:t>）</w:t>
      </w:r>
      <w:r>
        <w:rPr>
          <w:rFonts w:hint="eastAsia"/>
        </w:rPr>
        <w:t>と</w:t>
      </w:r>
      <w:r w:rsidRPr="004C29D9">
        <w:rPr>
          <w:rStyle w:val="20"/>
          <w:rFonts w:hint="eastAsia"/>
        </w:rPr>
        <w:t>シフリン（</w:t>
      </w:r>
      <w:r w:rsidRPr="004C29D9">
        <w:rPr>
          <w:rStyle w:val="20"/>
          <w:rFonts w:hint="eastAsia"/>
        </w:rPr>
        <w:t xml:space="preserve">Shiffrin, R. </w:t>
      </w:r>
      <w:r w:rsidRPr="004C29D9">
        <w:rPr>
          <w:rStyle w:val="20"/>
        </w:rPr>
        <w:t>M.</w:t>
      </w:r>
      <w:r w:rsidRPr="004C29D9">
        <w:rPr>
          <w:rStyle w:val="20"/>
          <w:rFonts w:hint="eastAsia"/>
        </w:rPr>
        <w:t>）</w:t>
      </w:r>
      <w:r>
        <w:rPr>
          <w:rFonts w:hint="eastAsia"/>
        </w:rPr>
        <w:t>によって提唱されたモデル。</w:t>
      </w:r>
    </w:p>
    <w:p w14:paraId="716C1B7D" w14:textId="77777777" w:rsidR="004C29D9" w:rsidRDefault="004C29D9" w:rsidP="000B0BB9">
      <w:pPr>
        <w:pStyle w:val="a3"/>
        <w:ind w:left="210" w:hanging="210"/>
      </w:pPr>
      <w:r>
        <w:rPr>
          <w:rFonts w:hint="eastAsia"/>
        </w:rPr>
        <w:t xml:space="preserve">(1) </w:t>
      </w:r>
      <w:r>
        <w:rPr>
          <w:rFonts w:hint="eastAsia"/>
        </w:rPr>
        <w:t>外界からの情報は，まず</w:t>
      </w:r>
      <w:r w:rsidRPr="004C29D9">
        <w:rPr>
          <w:rStyle w:val="20"/>
          <w:rFonts w:hint="eastAsia"/>
        </w:rPr>
        <w:t>感覚貯蔵庫（感覚記憶）</w:t>
      </w:r>
      <w:r>
        <w:rPr>
          <w:rFonts w:hint="eastAsia"/>
        </w:rPr>
        <w:t>に入る。感覚貯蔵庫は保持できる情報量はとても大きいが，保持時間は１秒程度しかない。</w:t>
      </w:r>
    </w:p>
    <w:p w14:paraId="5B677D93" w14:textId="77777777" w:rsidR="004C29D9" w:rsidRDefault="004C29D9" w:rsidP="000B0BB9">
      <w:pPr>
        <w:pStyle w:val="a3"/>
        <w:ind w:left="210" w:hanging="210"/>
      </w:pPr>
      <w:r>
        <w:rPr>
          <w:rFonts w:hint="eastAsia"/>
        </w:rPr>
        <w:t xml:space="preserve">(2) </w:t>
      </w:r>
      <w:r>
        <w:rPr>
          <w:rFonts w:hint="eastAsia"/>
        </w:rPr>
        <w:t>感覚貯蔵庫の情報のうち，注意を向けられた情報は，</w:t>
      </w:r>
      <w:r w:rsidRPr="004C29D9">
        <w:rPr>
          <w:rStyle w:val="20"/>
          <w:rFonts w:hint="eastAsia"/>
        </w:rPr>
        <w:t>短期貯蔵庫（短期記憶）</w:t>
      </w:r>
      <w:r>
        <w:rPr>
          <w:rFonts w:hint="eastAsia"/>
        </w:rPr>
        <w:t>に転送される。短期貯蔵庫の情報は</w:t>
      </w:r>
      <w:r>
        <w:rPr>
          <w:rFonts w:hint="eastAsia"/>
        </w:rPr>
        <w:t>15</w:t>
      </w:r>
      <w:r>
        <w:rPr>
          <w:rFonts w:hint="eastAsia"/>
        </w:rPr>
        <w:t>～</w:t>
      </w:r>
      <w:r>
        <w:rPr>
          <w:rFonts w:hint="eastAsia"/>
        </w:rPr>
        <w:t>20</w:t>
      </w:r>
      <w:r>
        <w:rPr>
          <w:rFonts w:hint="eastAsia"/>
        </w:rPr>
        <w:t>秒ほど保持されるが，その貯蔵容量には限界がある（数字の記憶では７±２程度といわれる）。短期貯蔵庫は情報を保持するだけでなく，その情報を処理する機能ももつことから，</w:t>
      </w:r>
      <w:r w:rsidRPr="004C29D9">
        <w:rPr>
          <w:rStyle w:val="20"/>
          <w:rFonts w:hint="eastAsia"/>
        </w:rPr>
        <w:t>ワーキングメモリ（作動記憶，作業記憶）</w:t>
      </w:r>
      <w:r>
        <w:rPr>
          <w:rFonts w:hint="eastAsia"/>
        </w:rPr>
        <w:t>とも呼ばれる。</w:t>
      </w:r>
    </w:p>
    <w:p w14:paraId="2C495149" w14:textId="77777777" w:rsidR="004C29D9" w:rsidRDefault="004C29D9" w:rsidP="000B0BB9">
      <w:pPr>
        <w:pStyle w:val="a3"/>
        <w:ind w:left="210" w:hanging="210"/>
      </w:pPr>
      <w:r>
        <w:rPr>
          <w:rFonts w:hint="eastAsia"/>
        </w:rPr>
        <w:t xml:space="preserve">(3) </w:t>
      </w:r>
      <w:r>
        <w:rPr>
          <w:rFonts w:hint="eastAsia"/>
        </w:rPr>
        <w:t>短期貯蔵庫の情報の一部は，</w:t>
      </w:r>
      <w:r w:rsidRPr="004C29D9">
        <w:rPr>
          <w:rStyle w:val="20"/>
          <w:rFonts w:hint="eastAsia"/>
        </w:rPr>
        <w:t>リハーサル</w:t>
      </w:r>
      <w:r>
        <w:rPr>
          <w:rFonts w:hint="eastAsia"/>
        </w:rPr>
        <w:t>（</w:t>
      </w:r>
      <w:r w:rsidRPr="004C29D9">
        <w:rPr>
          <w:rStyle w:val="20"/>
          <w:rFonts w:hint="eastAsia"/>
        </w:rPr>
        <w:t>精緻化リハーサル</w:t>
      </w:r>
      <w:r>
        <w:rPr>
          <w:rFonts w:hint="eastAsia"/>
        </w:rPr>
        <w:t>）によって</w:t>
      </w:r>
      <w:r w:rsidRPr="004C29D9">
        <w:rPr>
          <w:rStyle w:val="20"/>
          <w:rFonts w:hint="eastAsia"/>
        </w:rPr>
        <w:t>長期貯蔵庫（長期記憶）</w:t>
      </w:r>
      <w:r>
        <w:rPr>
          <w:rFonts w:hint="eastAsia"/>
        </w:rPr>
        <w:t>へと送られる。長期貯蔵庫に転送された情報は，数分～数年，あるいは一生にわたって保持される。</w:t>
      </w:r>
    </w:p>
    <w:p w14:paraId="13C0320B" w14:textId="77777777" w:rsidR="004C29D9" w:rsidRDefault="004C29D9" w:rsidP="000B0BB9">
      <w:pPr>
        <w:pStyle w:val="a3"/>
        <w:ind w:left="210" w:hanging="210"/>
      </w:pPr>
    </w:p>
    <w:p w14:paraId="4F4C7F46" w14:textId="77777777" w:rsidR="004C29D9" w:rsidRDefault="004C29D9" w:rsidP="004C29D9">
      <w:pPr>
        <w:pStyle w:val="2"/>
      </w:pPr>
      <w:r w:rsidRPr="004C29D9">
        <w:rPr>
          <w:rFonts w:hint="eastAsia"/>
          <w:noProof/>
        </w:rPr>
        <w:drawing>
          <wp:anchor distT="0" distB="0" distL="114300" distR="114300" simplePos="0" relativeHeight="251664384" behindDoc="0" locked="0" layoutInCell="1" allowOverlap="1" wp14:anchorId="64398142" wp14:editId="0D20A48F">
            <wp:simplePos x="0" y="0"/>
            <wp:positionH relativeFrom="column">
              <wp:posOffset>1836420</wp:posOffset>
            </wp:positionH>
            <wp:positionV relativeFrom="paragraph">
              <wp:posOffset>6985</wp:posOffset>
            </wp:positionV>
            <wp:extent cx="4041140" cy="1151255"/>
            <wp:effectExtent l="0" t="0" r="0" b="0"/>
            <wp:wrapSquare wrapText="bothSides"/>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41140" cy="11512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長期記憶の分類</w:t>
      </w:r>
    </w:p>
    <w:p w14:paraId="44BB91DF" w14:textId="77777777" w:rsidR="004C29D9" w:rsidRDefault="004C29D9" w:rsidP="000B0BB9">
      <w:pPr>
        <w:pStyle w:val="a3"/>
        <w:ind w:left="210" w:hanging="210"/>
      </w:pPr>
      <w:r>
        <w:rPr>
          <w:rFonts w:hint="eastAsia"/>
        </w:rPr>
        <w:t>・長期記憶には以下のような分類があると考えられている</w:t>
      </w:r>
    </w:p>
    <w:p w14:paraId="6AD7F200" w14:textId="77777777" w:rsidR="004C29D9" w:rsidRDefault="004C29D9" w:rsidP="000B0BB9">
      <w:pPr>
        <w:pStyle w:val="a3"/>
        <w:ind w:left="210" w:hanging="210"/>
      </w:pPr>
      <w:r>
        <w:rPr>
          <w:rFonts w:hint="eastAsia"/>
        </w:rPr>
        <w:t>・</w:t>
      </w:r>
      <w:r w:rsidRPr="004C29D9">
        <w:rPr>
          <w:rStyle w:val="20"/>
          <w:rFonts w:hint="eastAsia"/>
        </w:rPr>
        <w:t>宣言的記憶</w:t>
      </w:r>
      <w:r>
        <w:rPr>
          <w:rFonts w:hint="eastAsia"/>
        </w:rPr>
        <w:t>（</w:t>
      </w:r>
      <w:r w:rsidRPr="004C29D9">
        <w:rPr>
          <w:rStyle w:val="20"/>
          <w:rFonts w:hint="eastAsia"/>
        </w:rPr>
        <w:t>陳述記憶</w:t>
      </w:r>
      <w:r>
        <w:rPr>
          <w:rFonts w:hint="eastAsia"/>
        </w:rPr>
        <w:t>）…言葉で表すことができる</w:t>
      </w:r>
      <w:r>
        <w:rPr>
          <w:rFonts w:hint="eastAsia"/>
        </w:rPr>
        <w:lastRenderedPageBreak/>
        <w:t>記憶</w:t>
      </w:r>
    </w:p>
    <w:p w14:paraId="796BC99B" w14:textId="77777777" w:rsidR="004C29D9" w:rsidRDefault="004C29D9" w:rsidP="000B0BB9">
      <w:pPr>
        <w:pStyle w:val="a3"/>
        <w:ind w:left="210" w:hanging="210"/>
      </w:pPr>
      <w:r>
        <w:rPr>
          <w:rFonts w:hint="eastAsia"/>
        </w:rPr>
        <w:t>・</w:t>
      </w:r>
      <w:r w:rsidRPr="004C29D9">
        <w:rPr>
          <w:rStyle w:val="20"/>
          <w:rFonts w:hint="eastAsia"/>
        </w:rPr>
        <w:t>手続き的記憶</w:t>
      </w:r>
      <w:r>
        <w:rPr>
          <w:rFonts w:hint="eastAsia"/>
        </w:rPr>
        <w:t>（</w:t>
      </w:r>
      <w:r w:rsidRPr="004C29D9">
        <w:rPr>
          <w:rStyle w:val="20"/>
          <w:rFonts w:hint="eastAsia"/>
        </w:rPr>
        <w:t>非宣言的記憶</w:t>
      </w:r>
      <w:r>
        <w:rPr>
          <w:rFonts w:hint="eastAsia"/>
        </w:rPr>
        <w:t>・</w:t>
      </w:r>
      <w:r w:rsidRPr="004C29D9">
        <w:rPr>
          <w:rStyle w:val="20"/>
          <w:rFonts w:hint="eastAsia"/>
        </w:rPr>
        <w:t>非陳述記憶</w:t>
      </w:r>
      <w:r>
        <w:rPr>
          <w:rFonts w:hint="eastAsia"/>
        </w:rPr>
        <w:t>）…言葉では表すことのできない記憶</w:t>
      </w:r>
    </w:p>
    <w:p w14:paraId="372236D2" w14:textId="77777777" w:rsidR="004C29D9" w:rsidRDefault="004C29D9" w:rsidP="000B0BB9">
      <w:pPr>
        <w:pStyle w:val="a3"/>
        <w:ind w:left="210" w:hanging="210"/>
      </w:pPr>
      <w:r>
        <w:rPr>
          <w:rFonts w:hint="eastAsia"/>
        </w:rPr>
        <w:t>・</w:t>
      </w:r>
      <w:r w:rsidRPr="004C29D9">
        <w:rPr>
          <w:rStyle w:val="20"/>
          <w:rFonts w:hint="eastAsia"/>
        </w:rPr>
        <w:t>エピソード記憶</w:t>
      </w:r>
      <w:r>
        <w:rPr>
          <w:rFonts w:hint="eastAsia"/>
        </w:rPr>
        <w:t>…自己の経験に関する情報を保持している記憶</w:t>
      </w:r>
    </w:p>
    <w:p w14:paraId="369DE557" w14:textId="77777777" w:rsidR="004C29D9" w:rsidRDefault="004C29D9" w:rsidP="000B0BB9">
      <w:pPr>
        <w:pStyle w:val="a3"/>
        <w:ind w:left="210" w:hanging="210"/>
      </w:pPr>
      <w:r>
        <w:rPr>
          <w:rFonts w:hint="eastAsia"/>
        </w:rPr>
        <w:t>・</w:t>
      </w:r>
      <w:r w:rsidRPr="004C29D9">
        <w:rPr>
          <w:rStyle w:val="20"/>
          <w:rFonts w:hint="eastAsia"/>
        </w:rPr>
        <w:t>意味記憶</w:t>
      </w:r>
      <w:r w:rsidR="00F84D10">
        <w:rPr>
          <w:rFonts w:hint="eastAsia"/>
        </w:rPr>
        <w:t>…知識や言語に関する</w:t>
      </w:r>
      <w:r>
        <w:rPr>
          <w:rFonts w:hint="eastAsia"/>
        </w:rPr>
        <w:t>記憶</w:t>
      </w:r>
    </w:p>
    <w:p w14:paraId="62740648" w14:textId="77777777" w:rsidR="004C29D9" w:rsidRDefault="002F038F" w:rsidP="000B0BB9">
      <w:pPr>
        <w:pStyle w:val="a3"/>
        <w:ind w:left="210" w:hanging="210"/>
      </w:pPr>
      <w:r w:rsidRPr="002F038F">
        <w:rPr>
          <w:rFonts w:hint="eastAsia"/>
          <w:noProof/>
        </w:rPr>
        <w:drawing>
          <wp:anchor distT="0" distB="0" distL="114300" distR="114300" simplePos="0" relativeHeight="251668480" behindDoc="0" locked="0" layoutInCell="1" allowOverlap="1" wp14:anchorId="3855C4C9" wp14:editId="4D6B2DC2">
            <wp:simplePos x="0" y="0"/>
            <wp:positionH relativeFrom="column">
              <wp:posOffset>3216910</wp:posOffset>
            </wp:positionH>
            <wp:positionV relativeFrom="paragraph">
              <wp:posOffset>175895</wp:posOffset>
            </wp:positionV>
            <wp:extent cx="2568575" cy="2346960"/>
            <wp:effectExtent l="0" t="0" r="3175" b="0"/>
            <wp:wrapSquare wrapText="bothSides"/>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68575" cy="2346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21E388" w14:textId="77777777" w:rsidR="002F038F" w:rsidRDefault="002F038F" w:rsidP="002F038F">
      <w:pPr>
        <w:pStyle w:val="2"/>
      </w:pPr>
      <w:r>
        <w:rPr>
          <w:rFonts w:hint="eastAsia"/>
        </w:rPr>
        <w:t>ワーキングメモリ</w:t>
      </w:r>
    </w:p>
    <w:p w14:paraId="6722970B" w14:textId="77777777" w:rsidR="002F038F" w:rsidRDefault="002F038F" w:rsidP="000B0BB9">
      <w:pPr>
        <w:pStyle w:val="a3"/>
        <w:ind w:left="210" w:hanging="210"/>
      </w:pPr>
      <w:r>
        <w:rPr>
          <w:rFonts w:hint="eastAsia"/>
        </w:rPr>
        <w:t>・バドリー（</w:t>
      </w:r>
      <w:r>
        <w:rPr>
          <w:rFonts w:hint="eastAsia"/>
        </w:rPr>
        <w:t xml:space="preserve">Baddeley, A. </w:t>
      </w:r>
      <w:r>
        <w:t>D.</w:t>
      </w:r>
      <w:r>
        <w:rPr>
          <w:rFonts w:hint="eastAsia"/>
        </w:rPr>
        <w:t>）とヒッチ（</w:t>
      </w:r>
      <w:r>
        <w:rPr>
          <w:rFonts w:hint="eastAsia"/>
        </w:rPr>
        <w:t>H</w:t>
      </w:r>
      <w:r>
        <w:t>itch, G.</w:t>
      </w:r>
      <w:r>
        <w:rPr>
          <w:rFonts w:hint="eastAsia"/>
        </w:rPr>
        <w:t>）によって提唱された短期記憶のモデル。彼らは，短期記憶は，単に情報を保持する機能だけでなく，情報の処理機能ももつと考えた</w:t>
      </w:r>
    </w:p>
    <w:p w14:paraId="35097B81" w14:textId="77777777" w:rsidR="002F038F" w:rsidRDefault="002F038F" w:rsidP="000B0BB9">
      <w:pPr>
        <w:pStyle w:val="a3"/>
        <w:ind w:left="210" w:hanging="210"/>
      </w:pPr>
      <w:r>
        <w:rPr>
          <w:rFonts w:hint="eastAsia"/>
        </w:rPr>
        <w:t>・</w:t>
      </w:r>
      <w:r w:rsidR="00C1208C" w:rsidRPr="00F84D10">
        <w:rPr>
          <w:rStyle w:val="20"/>
          <w:rFonts w:hint="eastAsia"/>
        </w:rPr>
        <w:t>ワーキングメモリ</w:t>
      </w:r>
      <w:r w:rsidR="00C1208C">
        <w:rPr>
          <w:rFonts w:hint="eastAsia"/>
        </w:rPr>
        <w:t>には，音韻ループと視空間スケッチパッドが含まれ，</w:t>
      </w:r>
      <w:r w:rsidR="00C1208C" w:rsidRPr="00F84D10">
        <w:rPr>
          <w:rStyle w:val="20"/>
          <w:rFonts w:hint="eastAsia"/>
        </w:rPr>
        <w:t>音韻ループ</w:t>
      </w:r>
      <w:r w:rsidR="00C1208C">
        <w:rPr>
          <w:rFonts w:hint="eastAsia"/>
        </w:rPr>
        <w:t>は音に関する情報のみを一時的に保持し，</w:t>
      </w:r>
      <w:r w:rsidR="00C1208C" w:rsidRPr="00F84D10">
        <w:rPr>
          <w:rStyle w:val="20"/>
          <w:rFonts w:hint="eastAsia"/>
        </w:rPr>
        <w:t>視空間スケッチパッド</w:t>
      </w:r>
      <w:r w:rsidR="00C1208C">
        <w:rPr>
          <w:rFonts w:hint="eastAsia"/>
        </w:rPr>
        <w:t>は形や位置関係などの視覚的情報を保持する機能をもつ。また，</w:t>
      </w:r>
      <w:r w:rsidR="00C1208C" w:rsidRPr="00F84D10">
        <w:rPr>
          <w:rStyle w:val="20"/>
          <w:rFonts w:hint="eastAsia"/>
        </w:rPr>
        <w:t>中央実行系</w:t>
      </w:r>
      <w:r w:rsidR="00C1208C">
        <w:rPr>
          <w:rFonts w:hint="eastAsia"/>
        </w:rPr>
        <w:t>がそれらを管理し，高次の認知活動に必要な処理を実行し</w:t>
      </w:r>
      <w:r w:rsidR="00F84D10">
        <w:rPr>
          <w:rFonts w:hint="eastAsia"/>
        </w:rPr>
        <w:t>たり</w:t>
      </w:r>
      <w:r w:rsidR="00C1208C">
        <w:rPr>
          <w:rFonts w:hint="eastAsia"/>
        </w:rPr>
        <w:t>，その処理結果を一時的に保持する</w:t>
      </w:r>
      <w:r w:rsidR="00F84D10">
        <w:rPr>
          <w:rFonts w:hint="eastAsia"/>
        </w:rPr>
        <w:t>役割をもつ</w:t>
      </w:r>
      <w:r w:rsidR="00C1208C">
        <w:rPr>
          <w:rFonts w:hint="eastAsia"/>
        </w:rPr>
        <w:t>。</w:t>
      </w:r>
    </w:p>
    <w:p w14:paraId="47D3DD07" w14:textId="77777777" w:rsidR="002F038F" w:rsidRDefault="002F038F" w:rsidP="000B0BB9">
      <w:pPr>
        <w:pStyle w:val="a3"/>
        <w:ind w:left="210" w:hanging="210"/>
      </w:pPr>
    </w:p>
    <w:p w14:paraId="25D3353A" w14:textId="77777777" w:rsidR="002F038F" w:rsidRPr="002F038F" w:rsidRDefault="002F038F" w:rsidP="000B0BB9">
      <w:pPr>
        <w:pStyle w:val="a3"/>
        <w:ind w:left="210" w:hanging="210"/>
      </w:pPr>
    </w:p>
    <w:p w14:paraId="32ADCA30" w14:textId="77777777" w:rsidR="004C29D9" w:rsidRDefault="004C29D9" w:rsidP="004C29D9">
      <w:pPr>
        <w:pStyle w:val="2"/>
      </w:pPr>
      <w:r>
        <w:rPr>
          <w:rFonts w:hint="eastAsia"/>
        </w:rPr>
        <w:t>関連する用語</w:t>
      </w:r>
    </w:p>
    <w:p w14:paraId="50325E4A" w14:textId="77777777" w:rsidR="004C29D9" w:rsidRDefault="004C29D9" w:rsidP="004C29D9">
      <w:pPr>
        <w:pStyle w:val="a3"/>
        <w:ind w:left="210" w:hanging="210"/>
      </w:pPr>
      <w:r>
        <w:rPr>
          <w:rFonts w:hint="eastAsia"/>
        </w:rPr>
        <w:t>・</w:t>
      </w:r>
      <w:r w:rsidRPr="004C29D9">
        <w:rPr>
          <w:rStyle w:val="20"/>
          <w:rFonts w:hint="eastAsia"/>
        </w:rPr>
        <w:t>リハーサル</w:t>
      </w:r>
      <w:r>
        <w:rPr>
          <w:rFonts w:hint="eastAsia"/>
        </w:rPr>
        <w:t>…覚えるべき情報を心の中で繰り返すこと。</w:t>
      </w:r>
    </w:p>
    <w:p w14:paraId="37582855" w14:textId="77777777" w:rsidR="004C29D9" w:rsidRDefault="004C29D9" w:rsidP="004C29D9">
      <w:pPr>
        <w:pStyle w:val="a3"/>
        <w:ind w:left="210" w:hanging="210"/>
      </w:pPr>
      <w:r>
        <w:rPr>
          <w:rFonts w:hint="eastAsia"/>
        </w:rPr>
        <w:t>・</w:t>
      </w:r>
      <w:r w:rsidRPr="004C29D9">
        <w:rPr>
          <w:rStyle w:val="20"/>
          <w:rFonts w:hint="eastAsia"/>
        </w:rPr>
        <w:t>維持リハーサル</w:t>
      </w:r>
      <w:r>
        <w:rPr>
          <w:rFonts w:hint="eastAsia"/>
        </w:rPr>
        <w:t>…単純な情報の反復であり，短期記憶に情報をとどめておく効果がある。</w:t>
      </w:r>
    </w:p>
    <w:p w14:paraId="4C100A7D" w14:textId="77777777" w:rsidR="004C29D9" w:rsidRDefault="004C29D9" w:rsidP="004C29D9">
      <w:pPr>
        <w:pStyle w:val="a3"/>
        <w:ind w:left="210" w:hanging="210"/>
      </w:pPr>
      <w:r>
        <w:rPr>
          <w:rFonts w:hint="eastAsia"/>
        </w:rPr>
        <w:t>・</w:t>
      </w:r>
      <w:r w:rsidRPr="004C29D9">
        <w:rPr>
          <w:rStyle w:val="20"/>
          <w:rFonts w:hint="eastAsia"/>
        </w:rPr>
        <w:t>精緻化リハーサル</w:t>
      </w:r>
      <w:r>
        <w:rPr>
          <w:rFonts w:hint="eastAsia"/>
        </w:rPr>
        <w:t>…情報に意味づけなどを行うためのリハーサルであり，長期記憶に情報を転送する働きをもつ。</w:t>
      </w:r>
    </w:p>
    <w:p w14:paraId="1E6F2D70" w14:textId="77777777" w:rsidR="004C29D9" w:rsidRPr="004C29D9" w:rsidRDefault="004C29D9" w:rsidP="004C29D9">
      <w:pPr>
        <w:pStyle w:val="a3"/>
        <w:ind w:left="210" w:hanging="210"/>
      </w:pPr>
      <w:r>
        <w:rPr>
          <w:rFonts w:hint="eastAsia"/>
        </w:rPr>
        <w:t>・</w:t>
      </w:r>
      <w:r w:rsidRPr="00DB74A4">
        <w:rPr>
          <w:rStyle w:val="20"/>
          <w:rFonts w:hint="eastAsia"/>
        </w:rPr>
        <w:t>展望記憶</w:t>
      </w:r>
      <w:r>
        <w:rPr>
          <w:rFonts w:hint="eastAsia"/>
        </w:rPr>
        <w:t>…</w:t>
      </w:r>
      <w:r w:rsidR="00DB74A4">
        <w:rPr>
          <w:rFonts w:hint="eastAsia"/>
        </w:rPr>
        <w:t>上にあげた</w:t>
      </w:r>
      <w:r>
        <w:rPr>
          <w:rFonts w:hint="eastAsia"/>
        </w:rPr>
        <w:t>過去の経験に関する記憶</w:t>
      </w:r>
      <w:r w:rsidR="00DB74A4">
        <w:rPr>
          <w:rFonts w:hint="eastAsia"/>
        </w:rPr>
        <w:t>を</w:t>
      </w:r>
      <w:r w:rsidR="00DB74A4" w:rsidRPr="00DB74A4">
        <w:rPr>
          <w:rStyle w:val="20"/>
          <w:rFonts w:hint="eastAsia"/>
        </w:rPr>
        <w:t>回想記憶</w:t>
      </w:r>
      <w:r w:rsidR="00DB74A4">
        <w:rPr>
          <w:rFonts w:hint="eastAsia"/>
        </w:rPr>
        <w:t>と呼ぶのに対して，これから先に行う行動（たとえば，明日，大学の帰り道でポストに手紙を投函するなど）に関する記憶を</w:t>
      </w:r>
      <w:r w:rsidR="00DB74A4" w:rsidRPr="00DB74A4">
        <w:rPr>
          <w:rStyle w:val="20"/>
          <w:rFonts w:hint="eastAsia"/>
        </w:rPr>
        <w:t>展望記憶</w:t>
      </w:r>
      <w:r w:rsidR="00DB74A4">
        <w:rPr>
          <w:rFonts w:hint="eastAsia"/>
        </w:rPr>
        <w:t>という。</w:t>
      </w:r>
    </w:p>
    <w:p w14:paraId="2A2ED4DD" w14:textId="77777777" w:rsidR="004C29D9" w:rsidRPr="00DB74A4" w:rsidRDefault="00DB74A4" w:rsidP="000B0BB9">
      <w:pPr>
        <w:pStyle w:val="a3"/>
        <w:ind w:left="210" w:hanging="210"/>
      </w:pPr>
      <w:r>
        <w:rPr>
          <w:rFonts w:hint="eastAsia"/>
        </w:rPr>
        <w:t>・</w:t>
      </w:r>
      <w:r w:rsidRPr="00DB74A4">
        <w:rPr>
          <w:rStyle w:val="20"/>
          <w:rFonts w:hint="eastAsia"/>
        </w:rPr>
        <w:t>メタ記憶</w:t>
      </w:r>
      <w:r>
        <w:rPr>
          <w:rFonts w:hint="eastAsia"/>
        </w:rPr>
        <w:t>…情報の記憶とは異なり，「記憶」というものに関する記憶（知識）のこと。あることについて自分が覚えているかどうかといった知識や，文を作ったり，イメージするとよく憶えられるというような知識はメタ記憶のひとつといえる。</w:t>
      </w:r>
      <w:r w:rsidRPr="00DB74A4">
        <w:rPr>
          <w:rStyle w:val="20"/>
          <w:rFonts w:hint="eastAsia"/>
        </w:rPr>
        <w:t>メタ認知</w:t>
      </w:r>
      <w:r>
        <w:rPr>
          <w:rFonts w:hint="eastAsia"/>
        </w:rPr>
        <w:t>（認知というものに関する認知）の一種。</w:t>
      </w:r>
    </w:p>
    <w:p w14:paraId="61A8FE72" w14:textId="77777777" w:rsidR="00DB74A4" w:rsidRDefault="00DB74A4" w:rsidP="000B0BB9">
      <w:pPr>
        <w:pStyle w:val="a3"/>
        <w:ind w:left="210" w:hanging="210"/>
      </w:pPr>
    </w:p>
    <w:p w14:paraId="2B36454A" w14:textId="77777777" w:rsidR="004C29D9" w:rsidRPr="00DB74A4" w:rsidRDefault="00DB74A4" w:rsidP="00DB74A4">
      <w:pPr>
        <w:pStyle w:val="1"/>
      </w:pPr>
      <w:r>
        <w:rPr>
          <w:rFonts w:hint="eastAsia"/>
        </w:rPr>
        <w:t>プライミング効果</w:t>
      </w:r>
    </w:p>
    <w:p w14:paraId="5C0CF49C" w14:textId="77777777" w:rsidR="004C29D9" w:rsidRDefault="00990DFA" w:rsidP="00990DFA">
      <w:pPr>
        <w:pStyle w:val="2"/>
      </w:pPr>
      <w:r>
        <w:rPr>
          <w:rFonts w:hint="eastAsia"/>
        </w:rPr>
        <w:t>間接プライミング（意味的プライミング）</w:t>
      </w:r>
    </w:p>
    <w:p w14:paraId="7810DE82" w14:textId="77777777" w:rsidR="00990DFA" w:rsidRDefault="00990DFA" w:rsidP="000B0BB9">
      <w:pPr>
        <w:pStyle w:val="a3"/>
        <w:ind w:left="210" w:hanging="210"/>
      </w:pPr>
      <w:r>
        <w:rPr>
          <w:rFonts w:hint="eastAsia"/>
        </w:rPr>
        <w:t>・実験では，画面に単語が提示されて，参加者は，その単語が意味のある単語（つくえ，いす，だいがく）か，意味のない単語（つぞけ，とかさろ，めく）かを，できるだけ速く間違えないようにボタンを押して答える</w:t>
      </w:r>
      <w:r w:rsidR="00C1208C">
        <w:rPr>
          <w:rFonts w:hint="eastAsia"/>
        </w:rPr>
        <w:t>（このような課題を「</w:t>
      </w:r>
      <w:r w:rsidR="00C1208C" w:rsidRPr="00C1208C">
        <w:rPr>
          <w:rStyle w:val="20"/>
          <w:rFonts w:hint="eastAsia"/>
        </w:rPr>
        <w:t>語彙判断課題</w:t>
      </w:r>
      <w:r w:rsidR="00C1208C">
        <w:rPr>
          <w:rFonts w:hint="eastAsia"/>
        </w:rPr>
        <w:t>」という）</w:t>
      </w:r>
      <w:r>
        <w:rPr>
          <w:rFonts w:hint="eastAsia"/>
        </w:rPr>
        <w:t>。</w:t>
      </w:r>
    </w:p>
    <w:p w14:paraId="3A351943" w14:textId="77777777" w:rsidR="00990DFA" w:rsidRDefault="00990DFA" w:rsidP="000B0BB9">
      <w:pPr>
        <w:pStyle w:val="a3"/>
        <w:ind w:left="210" w:hanging="210"/>
      </w:pPr>
      <w:r>
        <w:rPr>
          <w:rFonts w:hint="eastAsia"/>
        </w:rPr>
        <w:t>・反応時間を分析すると，「つくえ」の後に「いす」が出た時の「いす」に対する反応時間は，「</w:t>
      </w:r>
      <w:r w:rsidR="00C1208C">
        <w:rPr>
          <w:rFonts w:hint="eastAsia"/>
        </w:rPr>
        <w:t>だいがく」の後に「いす」が出た時の反応時間よりも速い</w:t>
      </w:r>
      <w:r>
        <w:rPr>
          <w:rFonts w:hint="eastAsia"/>
        </w:rPr>
        <w:t>（意味的に関連のある単語が続くと反応時間が速くなる）。</w:t>
      </w:r>
    </w:p>
    <w:p w14:paraId="2216F8E2" w14:textId="77777777" w:rsidR="00990DFA" w:rsidRDefault="00990DFA" w:rsidP="000B0BB9">
      <w:pPr>
        <w:pStyle w:val="a3"/>
        <w:ind w:left="210" w:hanging="210"/>
      </w:pPr>
      <w:r>
        <w:rPr>
          <w:rFonts w:hint="eastAsia"/>
        </w:rPr>
        <w:t>・これは，最初に提示された「つくえ」に対して脳内の</w:t>
      </w:r>
      <w:r w:rsidRPr="00990DFA">
        <w:rPr>
          <w:rStyle w:val="20"/>
          <w:rFonts w:hint="eastAsia"/>
        </w:rPr>
        <w:t>連想ネットワーク</w:t>
      </w:r>
      <w:r>
        <w:rPr>
          <w:rFonts w:hint="eastAsia"/>
        </w:rPr>
        <w:t>（</w:t>
      </w:r>
      <w:r w:rsidRPr="00990DFA">
        <w:rPr>
          <w:rStyle w:val="20"/>
          <w:rFonts w:hint="eastAsia"/>
        </w:rPr>
        <w:t>意味ネットワーク</w:t>
      </w:r>
      <w:r>
        <w:rPr>
          <w:rFonts w:hint="eastAsia"/>
        </w:rPr>
        <w:t>）が</w:t>
      </w:r>
      <w:r w:rsidRPr="00990DFA">
        <w:rPr>
          <w:rStyle w:val="20"/>
          <w:rFonts w:hint="eastAsia"/>
        </w:rPr>
        <w:t>活性化</w:t>
      </w:r>
      <w:r>
        <w:rPr>
          <w:rFonts w:hint="eastAsia"/>
        </w:rPr>
        <w:t>したため，後続する「いす」に対する反応が速くなったものと考えられ，</w:t>
      </w:r>
      <w:r w:rsidRPr="00990DFA">
        <w:rPr>
          <w:rStyle w:val="20"/>
          <w:rFonts w:hint="eastAsia"/>
        </w:rPr>
        <w:t>プライミング効果</w:t>
      </w:r>
      <w:r>
        <w:rPr>
          <w:rFonts w:hint="eastAsia"/>
        </w:rPr>
        <w:t>と呼ばれる。このプライミング効果</w:t>
      </w:r>
      <w:r w:rsidR="00F84D10">
        <w:rPr>
          <w:rFonts w:hint="eastAsia"/>
        </w:rPr>
        <w:t>は，脳内に連想ネットワークが存在すると考える根拠となっている。次</w:t>
      </w:r>
      <w:r>
        <w:rPr>
          <w:rFonts w:hint="eastAsia"/>
        </w:rPr>
        <w:t>の直接プライミングと区別するため，</w:t>
      </w:r>
      <w:r w:rsidRPr="00990DFA">
        <w:rPr>
          <w:rStyle w:val="20"/>
          <w:rFonts w:hint="eastAsia"/>
        </w:rPr>
        <w:t>間接プライミング</w:t>
      </w:r>
      <w:r>
        <w:rPr>
          <w:rFonts w:hint="eastAsia"/>
        </w:rPr>
        <w:t>あるいは</w:t>
      </w:r>
      <w:r w:rsidRPr="00990DFA">
        <w:rPr>
          <w:rStyle w:val="20"/>
          <w:rFonts w:hint="eastAsia"/>
        </w:rPr>
        <w:t>意味的プライミング</w:t>
      </w:r>
      <w:r>
        <w:rPr>
          <w:rFonts w:hint="eastAsia"/>
        </w:rPr>
        <w:t>と呼ばれる。</w:t>
      </w:r>
    </w:p>
    <w:p w14:paraId="6656ABE6" w14:textId="77777777" w:rsidR="00990DFA" w:rsidRPr="00990DFA" w:rsidRDefault="00990DFA" w:rsidP="000B0BB9">
      <w:pPr>
        <w:pStyle w:val="a3"/>
        <w:ind w:left="210" w:hanging="210"/>
      </w:pPr>
    </w:p>
    <w:p w14:paraId="260D806E" w14:textId="77777777" w:rsidR="00990DFA" w:rsidRDefault="00C163A2" w:rsidP="00990DFA">
      <w:pPr>
        <w:pStyle w:val="2"/>
      </w:pPr>
      <w:r w:rsidRPr="00C163A2">
        <w:rPr>
          <w:rFonts w:hint="eastAsia"/>
          <w:noProof/>
        </w:rPr>
        <w:lastRenderedPageBreak/>
        <w:drawing>
          <wp:anchor distT="0" distB="0" distL="114300" distR="114300" simplePos="0" relativeHeight="251665408" behindDoc="0" locked="0" layoutInCell="1" allowOverlap="1" wp14:anchorId="23C7440B" wp14:editId="2E8A284C">
            <wp:simplePos x="0" y="0"/>
            <wp:positionH relativeFrom="column">
              <wp:posOffset>2979420</wp:posOffset>
            </wp:positionH>
            <wp:positionV relativeFrom="paragraph">
              <wp:posOffset>78461</wp:posOffset>
            </wp:positionV>
            <wp:extent cx="2722058" cy="811749"/>
            <wp:effectExtent l="0" t="0" r="2540" b="7620"/>
            <wp:wrapSquare wrapText="bothSides"/>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22058" cy="811749"/>
                    </a:xfrm>
                    <a:prstGeom prst="rect">
                      <a:avLst/>
                    </a:prstGeom>
                    <a:noFill/>
                    <a:ln>
                      <a:noFill/>
                    </a:ln>
                  </pic:spPr>
                </pic:pic>
              </a:graphicData>
            </a:graphic>
            <wp14:sizeRelH relativeFrom="page">
              <wp14:pctWidth>0</wp14:pctWidth>
            </wp14:sizeRelH>
            <wp14:sizeRelV relativeFrom="page">
              <wp14:pctHeight>0</wp14:pctHeight>
            </wp14:sizeRelV>
          </wp:anchor>
        </w:drawing>
      </w:r>
      <w:r w:rsidR="00990DFA">
        <w:rPr>
          <w:rFonts w:hint="eastAsia"/>
        </w:rPr>
        <w:t>直接プライミング（反復プライミング）</w:t>
      </w:r>
    </w:p>
    <w:p w14:paraId="6F04C8AF" w14:textId="77777777" w:rsidR="00990DFA" w:rsidRDefault="00C163A2" w:rsidP="000B0BB9">
      <w:pPr>
        <w:pStyle w:val="a3"/>
        <w:ind w:left="210" w:hanging="210"/>
      </w:pPr>
      <w:r>
        <w:rPr>
          <w:rFonts w:hint="eastAsia"/>
        </w:rPr>
        <w:t>・図に示すような単語完成課題を用いた実験で，「だい□□ろ」という単語の□に適切な文字を入れるように参加者に教示する。この課題では，先に「だいどころ」という単語を提示された実験条件では，それを見ていない統制条件に比べて，正答率が高くなる。この効果は，「台所」というように漢字で単語を提示されたり，「ダイドコロ」とカタカナで提示された場合には減少することから，上の</w:t>
      </w:r>
      <w:r w:rsidRPr="00C163A2">
        <w:rPr>
          <w:rStyle w:val="20"/>
          <w:rFonts w:hint="eastAsia"/>
        </w:rPr>
        <w:t>間接プライミング</w:t>
      </w:r>
      <w:r>
        <w:rPr>
          <w:rFonts w:hint="eastAsia"/>
        </w:rPr>
        <w:t>とは異なる現象と考えられ，</w:t>
      </w:r>
      <w:r w:rsidRPr="00C163A2">
        <w:rPr>
          <w:rStyle w:val="20"/>
          <w:rFonts w:hint="eastAsia"/>
        </w:rPr>
        <w:t>直接プライミング効果</w:t>
      </w:r>
      <w:r w:rsidRPr="00C163A2">
        <w:rPr>
          <w:rFonts w:hint="eastAsia"/>
        </w:rPr>
        <w:t>あるいは</w:t>
      </w:r>
      <w:r>
        <w:rPr>
          <w:rStyle w:val="20"/>
          <w:rFonts w:hint="eastAsia"/>
        </w:rPr>
        <w:t>反復プライミング効果</w:t>
      </w:r>
      <w:r>
        <w:rPr>
          <w:rFonts w:hint="eastAsia"/>
        </w:rPr>
        <w:t>と呼ばれる。</w:t>
      </w:r>
    </w:p>
    <w:p w14:paraId="2593E1C7" w14:textId="77777777" w:rsidR="00990DFA" w:rsidRPr="00C163A2" w:rsidRDefault="00F84D10" w:rsidP="000B0BB9">
      <w:pPr>
        <w:pStyle w:val="a3"/>
        <w:ind w:left="210" w:hanging="210"/>
      </w:pPr>
      <w:r>
        <w:rPr>
          <w:rFonts w:hint="eastAsia"/>
        </w:rPr>
        <w:t>・直接プライミング</w:t>
      </w:r>
      <w:r w:rsidR="00C163A2">
        <w:rPr>
          <w:rFonts w:hint="eastAsia"/>
        </w:rPr>
        <w:t>は，先に提示された単語を思い出せない場合にも生じることから，</w:t>
      </w:r>
      <w:r w:rsidR="00C163A2" w:rsidRPr="00C163A2">
        <w:rPr>
          <w:rStyle w:val="20"/>
          <w:rFonts w:hint="eastAsia"/>
        </w:rPr>
        <w:t>潜在記憶</w:t>
      </w:r>
      <w:r w:rsidR="00C163A2">
        <w:rPr>
          <w:rFonts w:hint="eastAsia"/>
        </w:rPr>
        <w:t>に関する現象と考えられている。</w:t>
      </w:r>
    </w:p>
    <w:p w14:paraId="3549610A" w14:textId="77777777" w:rsidR="004C29D9" w:rsidRDefault="004C29D9" w:rsidP="000B0BB9">
      <w:pPr>
        <w:pStyle w:val="a3"/>
        <w:ind w:left="210" w:hanging="210"/>
      </w:pPr>
    </w:p>
    <w:p w14:paraId="5B1C9CFD" w14:textId="77777777" w:rsidR="00C163A2" w:rsidRDefault="00C163A2" w:rsidP="00C163A2">
      <w:pPr>
        <w:pStyle w:val="2"/>
      </w:pPr>
      <w:r>
        <w:rPr>
          <w:rFonts w:hint="eastAsia"/>
        </w:rPr>
        <w:t>関連する用語</w:t>
      </w:r>
    </w:p>
    <w:p w14:paraId="73BF8660" w14:textId="77777777" w:rsidR="00C163A2" w:rsidRPr="00C163A2" w:rsidRDefault="00C1208C" w:rsidP="000B0BB9">
      <w:pPr>
        <w:pStyle w:val="a3"/>
        <w:ind w:left="210" w:hanging="210"/>
      </w:pPr>
      <w:r w:rsidRPr="00C163A2">
        <w:rPr>
          <w:noProof/>
        </w:rPr>
        <w:drawing>
          <wp:anchor distT="0" distB="0" distL="114300" distR="114300" simplePos="0" relativeHeight="251666432" behindDoc="0" locked="0" layoutInCell="1" allowOverlap="1" wp14:anchorId="0538BE56" wp14:editId="6CEA8ABC">
            <wp:simplePos x="0" y="0"/>
            <wp:positionH relativeFrom="column">
              <wp:posOffset>3084063</wp:posOffset>
            </wp:positionH>
            <wp:positionV relativeFrom="paragraph">
              <wp:posOffset>113030</wp:posOffset>
            </wp:positionV>
            <wp:extent cx="2961005" cy="1786255"/>
            <wp:effectExtent l="0" t="0" r="0" b="4445"/>
            <wp:wrapSquare wrapText="bothSides"/>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61005" cy="178625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3A2">
        <w:rPr>
          <w:rFonts w:hint="eastAsia"/>
        </w:rPr>
        <w:t>・</w:t>
      </w:r>
      <w:r w:rsidR="00C163A2" w:rsidRPr="00C163A2">
        <w:rPr>
          <w:rStyle w:val="20"/>
          <w:rFonts w:hint="eastAsia"/>
        </w:rPr>
        <w:t>プライム</w:t>
      </w:r>
      <w:r w:rsidR="00C163A2">
        <w:rPr>
          <w:rFonts w:hint="eastAsia"/>
        </w:rPr>
        <w:t>（</w:t>
      </w:r>
      <w:r w:rsidR="00C163A2">
        <w:rPr>
          <w:rFonts w:hint="eastAsia"/>
        </w:rPr>
        <w:t>prime</w:t>
      </w:r>
      <w:r w:rsidR="00C163A2">
        <w:rPr>
          <w:rFonts w:hint="eastAsia"/>
        </w:rPr>
        <w:t>）…プライミング効果を調べる刺激（</w:t>
      </w:r>
      <w:r w:rsidR="00C163A2" w:rsidRPr="00C163A2">
        <w:rPr>
          <w:rStyle w:val="20"/>
          <w:rFonts w:hint="eastAsia"/>
        </w:rPr>
        <w:t>プローブ刺激</w:t>
      </w:r>
      <w:r w:rsidR="00C163A2">
        <w:rPr>
          <w:rFonts w:hint="eastAsia"/>
        </w:rPr>
        <w:t>）の前に先行提示される刺激のこと。「前もって教える」という意味に加えて，「火をつける」という意味があることから，神経ネットワークの発火現象になぞらえてプライムと呼ばれる。</w:t>
      </w:r>
      <w:r w:rsidR="00C163A2" w:rsidRPr="00C163A2">
        <w:rPr>
          <w:rStyle w:val="20"/>
          <w:rFonts w:hint="eastAsia"/>
        </w:rPr>
        <w:t>プローブ</w:t>
      </w:r>
      <w:r w:rsidR="00C163A2">
        <w:rPr>
          <w:rFonts w:hint="eastAsia"/>
        </w:rPr>
        <w:t>は「探り針」という意味から，ある現象を探るための刺激や装置を呼ぶのに使われる言葉。</w:t>
      </w:r>
    </w:p>
    <w:p w14:paraId="1593035E" w14:textId="77777777" w:rsidR="00CF59B2" w:rsidRDefault="00C1208C" w:rsidP="000B0BB9">
      <w:pPr>
        <w:pStyle w:val="a3"/>
        <w:ind w:left="210" w:hanging="210"/>
      </w:pPr>
      <w:r w:rsidRPr="00C163A2">
        <w:rPr>
          <w:rFonts w:hint="eastAsia"/>
          <w:noProof/>
        </w:rPr>
        <w:drawing>
          <wp:anchor distT="0" distB="0" distL="114300" distR="114300" simplePos="0" relativeHeight="251667456" behindDoc="0" locked="0" layoutInCell="1" allowOverlap="1" wp14:anchorId="7CD92F8D" wp14:editId="33022BBC">
            <wp:simplePos x="0" y="0"/>
            <wp:positionH relativeFrom="column">
              <wp:posOffset>3704590</wp:posOffset>
            </wp:positionH>
            <wp:positionV relativeFrom="paragraph">
              <wp:posOffset>533400</wp:posOffset>
            </wp:positionV>
            <wp:extent cx="2073910" cy="1955165"/>
            <wp:effectExtent l="0" t="0" r="2540" b="6985"/>
            <wp:wrapSquare wrapText="bothSides"/>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73910" cy="195516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3A2">
        <w:rPr>
          <w:rFonts w:hint="eastAsia"/>
        </w:rPr>
        <w:t>・</w:t>
      </w:r>
      <w:r w:rsidR="00C163A2" w:rsidRPr="00C163A2">
        <w:rPr>
          <w:rStyle w:val="20"/>
          <w:rFonts w:hint="eastAsia"/>
        </w:rPr>
        <w:t>階層ネットワークモデル</w:t>
      </w:r>
      <w:r w:rsidR="00C163A2">
        <w:rPr>
          <w:rFonts w:hint="eastAsia"/>
        </w:rPr>
        <w:t>…コリンズ（</w:t>
      </w:r>
      <w:r w:rsidR="00C163A2">
        <w:rPr>
          <w:rFonts w:hint="eastAsia"/>
        </w:rPr>
        <w:t>Collins</w:t>
      </w:r>
      <w:r w:rsidR="00C163A2">
        <w:t>, A. M.</w:t>
      </w:r>
      <w:r w:rsidR="00C163A2">
        <w:rPr>
          <w:rFonts w:hint="eastAsia"/>
        </w:rPr>
        <w:t>）とキリアン（</w:t>
      </w:r>
      <w:proofErr w:type="spellStart"/>
      <w:r w:rsidR="00C163A2">
        <w:rPr>
          <w:rFonts w:hint="eastAsia"/>
        </w:rPr>
        <w:t>Quillian</w:t>
      </w:r>
      <w:proofErr w:type="spellEnd"/>
      <w:r w:rsidR="00C163A2">
        <w:rPr>
          <w:rFonts w:hint="eastAsia"/>
        </w:rPr>
        <w:t xml:space="preserve">, M. </w:t>
      </w:r>
      <w:r w:rsidR="00C163A2">
        <w:t>R.</w:t>
      </w:r>
      <w:r w:rsidR="00C163A2">
        <w:rPr>
          <w:rFonts w:hint="eastAsia"/>
        </w:rPr>
        <w:t>）によって提唱された</w:t>
      </w:r>
      <w:r w:rsidR="00C163A2" w:rsidRPr="00C163A2">
        <w:rPr>
          <w:rStyle w:val="20"/>
          <w:rFonts w:hint="eastAsia"/>
        </w:rPr>
        <w:t>意味記憶</w:t>
      </w:r>
      <w:r w:rsidR="00C163A2">
        <w:rPr>
          <w:rFonts w:hint="eastAsia"/>
        </w:rPr>
        <w:t>（</w:t>
      </w:r>
      <w:r w:rsidR="00C163A2" w:rsidRPr="00C163A2">
        <w:rPr>
          <w:rStyle w:val="20"/>
          <w:rFonts w:hint="eastAsia"/>
        </w:rPr>
        <w:t>知識</w:t>
      </w:r>
      <w:r w:rsidR="00C163A2">
        <w:rPr>
          <w:rFonts w:hint="eastAsia"/>
        </w:rPr>
        <w:t>・</w:t>
      </w:r>
      <w:r w:rsidR="00C163A2" w:rsidRPr="00C163A2">
        <w:rPr>
          <w:rStyle w:val="20"/>
          <w:rFonts w:hint="eastAsia"/>
        </w:rPr>
        <w:t>概念</w:t>
      </w:r>
      <w:r w:rsidR="00C163A2">
        <w:rPr>
          <w:rFonts w:hint="eastAsia"/>
        </w:rPr>
        <w:t>）が階層的に記憶されているとされるモデル。たとえば，「鳥」という概念は，その上位概念として「動物」という概念をもち，その下には「カナリア」や「ダチョウ」という下位概念が存在すると考える。</w:t>
      </w:r>
    </w:p>
    <w:p w14:paraId="43F4F59B" w14:textId="77777777" w:rsidR="00C163A2" w:rsidRDefault="00C163A2" w:rsidP="000B0BB9">
      <w:pPr>
        <w:pStyle w:val="a3"/>
        <w:ind w:left="210" w:hanging="210"/>
      </w:pPr>
      <w:r>
        <w:rPr>
          <w:rFonts w:hint="eastAsia"/>
        </w:rPr>
        <w:t>・</w:t>
      </w:r>
      <w:r w:rsidRPr="00C163A2">
        <w:rPr>
          <w:rStyle w:val="20"/>
          <w:rFonts w:hint="eastAsia"/>
        </w:rPr>
        <w:t>連想ネットワーク（意味ネットワーク）モデル</w:t>
      </w:r>
      <w:r>
        <w:rPr>
          <w:rFonts w:hint="eastAsia"/>
        </w:rPr>
        <w:t>…コリンズ（</w:t>
      </w:r>
      <w:r>
        <w:rPr>
          <w:rFonts w:hint="eastAsia"/>
        </w:rPr>
        <w:t xml:space="preserve">Collins, A. </w:t>
      </w:r>
      <w:r>
        <w:t>M.</w:t>
      </w:r>
      <w:r>
        <w:rPr>
          <w:rFonts w:hint="eastAsia"/>
        </w:rPr>
        <w:t>）とロフタス（</w:t>
      </w:r>
      <w:r>
        <w:rPr>
          <w:rFonts w:hint="eastAsia"/>
        </w:rPr>
        <w:t>L</w:t>
      </w:r>
      <w:r>
        <w:t>oftus, E. F.</w:t>
      </w:r>
      <w:r>
        <w:rPr>
          <w:rFonts w:hint="eastAsia"/>
        </w:rPr>
        <w:t>）によって提唱された意味記憶モデル。このモデルでは，</w:t>
      </w:r>
      <w:r w:rsidR="002F038F">
        <w:rPr>
          <w:rFonts w:hint="eastAsia"/>
        </w:rPr>
        <w:t>関連性をもつ概念同士が線でつながれ，そのつながりが強いほど短い線で近くに表現される。間接プライミングを説明する活性化拡散理論の基礎となるモデルである。</w:t>
      </w:r>
    </w:p>
    <w:p w14:paraId="277F0796" w14:textId="77777777" w:rsidR="002F038F" w:rsidRDefault="002F038F" w:rsidP="000B0BB9">
      <w:pPr>
        <w:pStyle w:val="a3"/>
        <w:ind w:left="210" w:hanging="210"/>
      </w:pPr>
    </w:p>
    <w:p w14:paraId="4F52DBE2" w14:textId="77777777" w:rsidR="00C163A2" w:rsidRDefault="002F038F" w:rsidP="002F038F">
      <w:pPr>
        <w:pStyle w:val="1"/>
      </w:pPr>
      <w:r>
        <w:rPr>
          <w:rFonts w:hint="eastAsia"/>
        </w:rPr>
        <w:t>記憶の規定要因</w:t>
      </w:r>
    </w:p>
    <w:p w14:paraId="38CA5780" w14:textId="77777777" w:rsidR="002F038F" w:rsidRDefault="002F038F" w:rsidP="002F038F">
      <w:pPr>
        <w:pStyle w:val="2"/>
      </w:pPr>
      <w:r>
        <w:rPr>
          <w:rFonts w:hint="eastAsia"/>
        </w:rPr>
        <w:t>再生と再認</w:t>
      </w:r>
    </w:p>
    <w:p w14:paraId="458BA0A4" w14:textId="77777777" w:rsidR="002F038F" w:rsidRDefault="00052628" w:rsidP="000B0BB9">
      <w:pPr>
        <w:pStyle w:val="a3"/>
        <w:ind w:left="210" w:hanging="210"/>
      </w:pPr>
      <w:r>
        <w:rPr>
          <w:rFonts w:hint="eastAsia"/>
        </w:rPr>
        <w:t>・</w:t>
      </w:r>
      <w:r w:rsidRPr="00052628">
        <w:rPr>
          <w:rStyle w:val="20"/>
          <w:rFonts w:hint="eastAsia"/>
        </w:rPr>
        <w:t>再生課題</w:t>
      </w:r>
      <w:r>
        <w:rPr>
          <w:rFonts w:hint="eastAsia"/>
        </w:rPr>
        <w:t>…（例）複数の単語からなる単語リストを覚えた後，そこにあった単語を口で言ったり，紙に書き出すなどして，記憶の証拠とする。</w:t>
      </w:r>
    </w:p>
    <w:p w14:paraId="189E96F0" w14:textId="77777777" w:rsidR="00052628" w:rsidRDefault="00052628" w:rsidP="000B0BB9">
      <w:pPr>
        <w:pStyle w:val="a3"/>
        <w:ind w:left="210" w:hanging="210"/>
      </w:pPr>
      <w:r>
        <w:rPr>
          <w:rFonts w:hint="eastAsia"/>
        </w:rPr>
        <w:t>・</w:t>
      </w:r>
      <w:r w:rsidRPr="00052628">
        <w:rPr>
          <w:rStyle w:val="20"/>
          <w:rFonts w:hint="eastAsia"/>
        </w:rPr>
        <w:t>再認課題</w:t>
      </w:r>
      <w:r>
        <w:rPr>
          <w:rFonts w:hint="eastAsia"/>
        </w:rPr>
        <w:t>…（例）覚えた単語と覚えていない単語を織り交ぜて，ひとつひとつ提示して，それが覚えた単語リストに含まれていたかどうかを「はい」，「いいえ」で答える。あるいは，覚えた単語と覚えていない単語をペアにして提示して，どちらが覚えた単語かを答えさせる。</w:t>
      </w:r>
    </w:p>
    <w:p w14:paraId="1711231F" w14:textId="77777777" w:rsidR="00052628" w:rsidRDefault="00052628" w:rsidP="000B0BB9">
      <w:pPr>
        <w:pStyle w:val="a3"/>
        <w:ind w:left="210" w:hanging="210"/>
      </w:pPr>
      <w:r>
        <w:rPr>
          <w:rFonts w:hint="eastAsia"/>
        </w:rPr>
        <w:t>・通常は，再生課題よりも再認課題の方が正答率が高くなる。</w:t>
      </w:r>
    </w:p>
    <w:p w14:paraId="077D1D01" w14:textId="77777777" w:rsidR="00052628" w:rsidRDefault="00052628" w:rsidP="000B0BB9">
      <w:pPr>
        <w:pStyle w:val="a3"/>
        <w:ind w:left="210" w:hanging="210"/>
      </w:pPr>
      <w:r>
        <w:rPr>
          <w:rFonts w:hint="eastAsia"/>
        </w:rPr>
        <w:t>※</w:t>
      </w:r>
      <w:r w:rsidRPr="00052628">
        <w:rPr>
          <w:rStyle w:val="20"/>
          <w:rFonts w:hint="eastAsia"/>
        </w:rPr>
        <w:t>再認失敗</w:t>
      </w:r>
      <w:r>
        <w:rPr>
          <w:rFonts w:hint="eastAsia"/>
        </w:rPr>
        <w:t>…覚えるべき単語Ａと手がかり語Ｂをペアに提示して単語Ａを覚えさせた後，単語Ａの再認を求めると</w:t>
      </w:r>
      <w:r>
        <w:rPr>
          <w:rFonts w:hint="eastAsia"/>
        </w:rPr>
        <w:t>24%</w:t>
      </w:r>
      <w:r>
        <w:rPr>
          <w:rFonts w:hint="eastAsia"/>
        </w:rPr>
        <w:t>の正答率であったのに，単語Ｂを手がかりに単語Ａを再生させると（手がかり再生）</w:t>
      </w:r>
      <w:r>
        <w:rPr>
          <w:rFonts w:hint="eastAsia"/>
        </w:rPr>
        <w:t>63%</w:t>
      </w:r>
      <w:r>
        <w:rPr>
          <w:rFonts w:hint="eastAsia"/>
        </w:rPr>
        <w:t>の正答率が得られた（タルヴィングとトムソン，</w:t>
      </w:r>
      <w:r>
        <w:rPr>
          <w:rFonts w:hint="eastAsia"/>
        </w:rPr>
        <w:t>Tulving &amp; Thomson</w:t>
      </w:r>
      <w:r>
        <w:rPr>
          <w:rFonts w:hint="eastAsia"/>
        </w:rPr>
        <w:t>）。</w:t>
      </w:r>
    </w:p>
    <w:p w14:paraId="65CE6070" w14:textId="77777777" w:rsidR="00052628" w:rsidRDefault="00B56A6F" w:rsidP="00052628">
      <w:pPr>
        <w:pStyle w:val="a3"/>
        <w:ind w:leftChars="100" w:left="420" w:hanging="210"/>
      </w:pPr>
      <w:r w:rsidRPr="00B56A6F">
        <w:rPr>
          <w:noProof/>
        </w:rPr>
        <w:lastRenderedPageBreak/>
        <w:drawing>
          <wp:anchor distT="0" distB="0" distL="114300" distR="114300" simplePos="0" relativeHeight="251672576" behindDoc="0" locked="0" layoutInCell="1" allowOverlap="1" wp14:anchorId="75549A58" wp14:editId="49B21402">
            <wp:simplePos x="0" y="0"/>
            <wp:positionH relativeFrom="column">
              <wp:posOffset>4067175</wp:posOffset>
            </wp:positionH>
            <wp:positionV relativeFrom="paragraph">
              <wp:posOffset>294005</wp:posOffset>
            </wp:positionV>
            <wp:extent cx="1743710" cy="1193800"/>
            <wp:effectExtent l="0" t="0" r="8890" b="6350"/>
            <wp:wrapSquare wrapText="bothSides"/>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4371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rsidR="00052628">
        <w:rPr>
          <w:rFonts w:hint="eastAsia"/>
        </w:rPr>
        <w:t>→記憶は覚えるときの状況（文脈）が手がかりとなって，想起のしやすさが決まるので，覚えるときの状況（符号化文脈）と思い出すときの状況（検索文脈）が一致していると思い出しやすい（</w:t>
      </w:r>
      <w:r w:rsidR="00052628" w:rsidRPr="00052628">
        <w:rPr>
          <w:rStyle w:val="20"/>
          <w:rFonts w:hint="eastAsia"/>
        </w:rPr>
        <w:t>符号化特定性原理</w:t>
      </w:r>
      <w:r w:rsidR="00052628">
        <w:rPr>
          <w:rFonts w:hint="eastAsia"/>
        </w:rPr>
        <w:t>）。</w:t>
      </w:r>
    </w:p>
    <w:p w14:paraId="3956A7EB" w14:textId="77777777" w:rsidR="00052628" w:rsidRPr="00052628" w:rsidRDefault="00052628" w:rsidP="000B0BB9">
      <w:pPr>
        <w:pStyle w:val="a3"/>
        <w:ind w:left="210" w:hanging="210"/>
      </w:pPr>
    </w:p>
    <w:p w14:paraId="4C74A62E" w14:textId="77777777" w:rsidR="002F038F" w:rsidRDefault="002F038F" w:rsidP="002F038F">
      <w:pPr>
        <w:pStyle w:val="2"/>
      </w:pPr>
      <w:r>
        <w:rPr>
          <w:rFonts w:hint="eastAsia"/>
        </w:rPr>
        <w:t>初頭効果と親近効果</w:t>
      </w:r>
    </w:p>
    <w:p w14:paraId="32181B50" w14:textId="77777777" w:rsidR="002F038F" w:rsidRDefault="00B56A6F" w:rsidP="000B0BB9">
      <w:pPr>
        <w:pStyle w:val="a3"/>
        <w:ind w:left="210" w:hanging="210"/>
      </w:pPr>
      <w:r>
        <w:rPr>
          <w:rFonts w:hint="eastAsia"/>
        </w:rPr>
        <w:t>・複数の単語からなるリストを記憶させ，どんな順番でもよいので思い出してもらうと（</w:t>
      </w:r>
      <w:r w:rsidRPr="00B56A6F">
        <w:rPr>
          <w:rStyle w:val="20"/>
          <w:rFonts w:hint="eastAsia"/>
        </w:rPr>
        <w:t>自由再生課題</w:t>
      </w:r>
      <w:r>
        <w:rPr>
          <w:rFonts w:hint="eastAsia"/>
        </w:rPr>
        <w:t>），最初の単語の再生率（</w:t>
      </w:r>
      <w:r w:rsidRPr="00B56A6F">
        <w:rPr>
          <w:rStyle w:val="20"/>
          <w:rFonts w:hint="eastAsia"/>
        </w:rPr>
        <w:t>初頭効果</w:t>
      </w:r>
      <w:r>
        <w:rPr>
          <w:rFonts w:hint="eastAsia"/>
        </w:rPr>
        <w:t>）と最後に近い単語の再生率（</w:t>
      </w:r>
      <w:r w:rsidRPr="00B56A6F">
        <w:rPr>
          <w:rStyle w:val="20"/>
          <w:rFonts w:hint="eastAsia"/>
        </w:rPr>
        <w:t>親近効果</w:t>
      </w:r>
      <w:r>
        <w:rPr>
          <w:rFonts w:hint="eastAsia"/>
        </w:rPr>
        <w:t>）が高くなる。</w:t>
      </w:r>
    </w:p>
    <w:p w14:paraId="61DC956A" w14:textId="77777777" w:rsidR="002F038F" w:rsidRPr="00B56A6F" w:rsidRDefault="002F038F" w:rsidP="000B0BB9">
      <w:pPr>
        <w:pStyle w:val="a3"/>
        <w:ind w:left="210" w:hanging="210"/>
      </w:pPr>
    </w:p>
    <w:p w14:paraId="665CFD0A" w14:textId="77777777" w:rsidR="002F038F" w:rsidRDefault="002F038F" w:rsidP="002F038F">
      <w:pPr>
        <w:pStyle w:val="2"/>
      </w:pPr>
      <w:r>
        <w:rPr>
          <w:rFonts w:hint="eastAsia"/>
        </w:rPr>
        <w:t>処理水準</w:t>
      </w:r>
    </w:p>
    <w:p w14:paraId="18645A4D" w14:textId="77777777" w:rsidR="002F038F" w:rsidRDefault="00B56A6F" w:rsidP="000B0BB9">
      <w:pPr>
        <w:pStyle w:val="a3"/>
        <w:ind w:left="210" w:hanging="210"/>
      </w:pPr>
      <w:r w:rsidRPr="00052628">
        <w:rPr>
          <w:noProof/>
        </w:rPr>
        <w:drawing>
          <wp:anchor distT="0" distB="0" distL="114300" distR="114300" simplePos="0" relativeHeight="251670528" behindDoc="0" locked="0" layoutInCell="1" allowOverlap="1" wp14:anchorId="4FB67C3F" wp14:editId="26C96FD4">
            <wp:simplePos x="0" y="0"/>
            <wp:positionH relativeFrom="column">
              <wp:posOffset>3638924</wp:posOffset>
            </wp:positionH>
            <wp:positionV relativeFrom="paragraph">
              <wp:posOffset>68077</wp:posOffset>
            </wp:positionV>
            <wp:extent cx="2325370" cy="1092200"/>
            <wp:effectExtent l="0" t="0" r="0" b="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25370" cy="1092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52628">
        <w:rPr>
          <w:rFonts w:hint="eastAsia"/>
        </w:rPr>
        <w:t>※クレイク（</w:t>
      </w:r>
      <w:r w:rsidR="00052628">
        <w:rPr>
          <w:rFonts w:hint="eastAsia"/>
        </w:rPr>
        <w:t xml:space="preserve">Craik, F. </w:t>
      </w:r>
      <w:r w:rsidR="00052628">
        <w:t>I. M.</w:t>
      </w:r>
      <w:r w:rsidR="00052628">
        <w:rPr>
          <w:rFonts w:hint="eastAsia"/>
        </w:rPr>
        <w:t>）とロックハート（</w:t>
      </w:r>
      <w:r w:rsidR="00052628">
        <w:rPr>
          <w:rFonts w:hint="eastAsia"/>
        </w:rPr>
        <w:t xml:space="preserve">Lockhart, R. </w:t>
      </w:r>
      <w:r w:rsidR="00052628">
        <w:t>S.</w:t>
      </w:r>
      <w:r w:rsidR="00052628">
        <w:rPr>
          <w:rFonts w:hint="eastAsia"/>
        </w:rPr>
        <w:t>）の実験</w:t>
      </w:r>
    </w:p>
    <w:p w14:paraId="5CE90480" w14:textId="77777777" w:rsidR="00052628" w:rsidRDefault="00052628" w:rsidP="000B0BB9">
      <w:pPr>
        <w:pStyle w:val="a3"/>
        <w:ind w:left="210" w:hanging="210"/>
      </w:pPr>
      <w:r w:rsidRPr="00052628">
        <w:rPr>
          <w:noProof/>
        </w:rPr>
        <w:drawing>
          <wp:anchor distT="0" distB="0" distL="114300" distR="114300" simplePos="0" relativeHeight="251671552" behindDoc="0" locked="0" layoutInCell="1" allowOverlap="1" wp14:anchorId="18D3E3EC" wp14:editId="13DB884A">
            <wp:simplePos x="0" y="0"/>
            <wp:positionH relativeFrom="column">
              <wp:posOffset>3595370</wp:posOffset>
            </wp:positionH>
            <wp:positionV relativeFrom="paragraph">
              <wp:posOffset>834262</wp:posOffset>
            </wp:positionV>
            <wp:extent cx="2467610" cy="1245870"/>
            <wp:effectExtent l="0" t="0" r="8890" b="0"/>
            <wp:wrapSquare wrapText="bothSides"/>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67610" cy="12458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参加者に単語を見せて，大文字で書かれているかを聞く条件（形態条件），別の単語と韻をふんでいるかを聞く条件（音韻条件），ある文章に当てはまるかどうかを聞く条件（意味条件）に分けて記憶成績を比較したところ，意味条件における記憶成績がもっともよかった。</w:t>
      </w:r>
    </w:p>
    <w:p w14:paraId="725E9C1B" w14:textId="77777777" w:rsidR="00052628" w:rsidRDefault="00052628" w:rsidP="000B0BB9">
      <w:pPr>
        <w:pStyle w:val="a3"/>
        <w:ind w:left="210" w:hanging="210"/>
      </w:pPr>
      <w:r>
        <w:rPr>
          <w:rFonts w:hint="eastAsia"/>
        </w:rPr>
        <w:t>→記憶材料に対して深い処理を行うほど，記憶成績が高まる（記憶の</w:t>
      </w:r>
      <w:r w:rsidRPr="00052628">
        <w:rPr>
          <w:rStyle w:val="20"/>
          <w:rFonts w:hint="eastAsia"/>
        </w:rPr>
        <w:t>処理水準効果</w:t>
      </w:r>
      <w:r>
        <w:rPr>
          <w:rFonts w:hint="eastAsia"/>
        </w:rPr>
        <w:t>）。</w:t>
      </w:r>
    </w:p>
    <w:p w14:paraId="3297B072" w14:textId="77777777" w:rsidR="00C1208C" w:rsidRPr="00052628" w:rsidRDefault="00C1208C" w:rsidP="000B0BB9">
      <w:pPr>
        <w:pStyle w:val="a3"/>
        <w:ind w:left="210" w:hanging="210"/>
      </w:pPr>
    </w:p>
    <w:p w14:paraId="0058C9FA" w14:textId="77777777" w:rsidR="00C1208C" w:rsidRDefault="00C1208C" w:rsidP="00C1208C">
      <w:pPr>
        <w:pStyle w:val="2"/>
      </w:pPr>
      <w:r>
        <w:rPr>
          <w:rFonts w:hint="eastAsia"/>
        </w:rPr>
        <w:t>記憶と感情</w:t>
      </w:r>
    </w:p>
    <w:p w14:paraId="69493703" w14:textId="77777777" w:rsidR="002F038F" w:rsidRDefault="00B56A6F" w:rsidP="000B0BB9">
      <w:pPr>
        <w:pStyle w:val="a3"/>
        <w:ind w:left="210" w:hanging="210"/>
      </w:pPr>
      <w:r>
        <w:rPr>
          <w:rFonts w:hint="eastAsia"/>
        </w:rPr>
        <w:t>・単語を記憶するとき，快でも不快でも，感情（情動）が喚起された単語は，喚起されない単語よりも想起されやすい（</w:t>
      </w:r>
      <w:r w:rsidRPr="00B56A6F">
        <w:rPr>
          <w:rStyle w:val="20"/>
          <w:rFonts w:hint="eastAsia"/>
        </w:rPr>
        <w:t>情動による記憶促進</w:t>
      </w:r>
      <w:r>
        <w:rPr>
          <w:rFonts w:hint="eastAsia"/>
        </w:rPr>
        <w:t>）。</w:t>
      </w:r>
    </w:p>
    <w:p w14:paraId="38D05AF6" w14:textId="77777777" w:rsidR="00B56A6F" w:rsidRDefault="00B56A6F" w:rsidP="000B0BB9">
      <w:pPr>
        <w:pStyle w:val="a3"/>
        <w:ind w:left="210" w:hanging="210"/>
      </w:pPr>
      <w:r>
        <w:rPr>
          <w:rFonts w:hint="eastAsia"/>
        </w:rPr>
        <w:t>・過去の出来事を回想するとき，実験室で楽しい気分を誘導された参加者は過去の楽しかった出来事を想起する割合が高いが，悲しい気分を誘導された参加者は不快な出来事を想起する割合が多い（</w:t>
      </w:r>
      <w:r w:rsidRPr="00B56A6F">
        <w:rPr>
          <w:rStyle w:val="20"/>
          <w:rFonts w:hint="eastAsia"/>
        </w:rPr>
        <w:t>気分一致効果</w:t>
      </w:r>
      <w:r>
        <w:rPr>
          <w:rFonts w:hint="eastAsia"/>
        </w:rPr>
        <w:t>）。</w:t>
      </w:r>
    </w:p>
    <w:p w14:paraId="2C3E74AC" w14:textId="77777777" w:rsidR="00B56A6F" w:rsidRDefault="00B56A6F" w:rsidP="000B0BB9">
      <w:pPr>
        <w:pStyle w:val="a3"/>
        <w:ind w:left="210" w:hanging="210"/>
      </w:pPr>
    </w:p>
    <w:p w14:paraId="730EB423" w14:textId="77777777" w:rsidR="00B56A6F" w:rsidRDefault="00B56A6F" w:rsidP="00B56A6F">
      <w:pPr>
        <w:pStyle w:val="1"/>
      </w:pPr>
      <w:r>
        <w:rPr>
          <w:rFonts w:hint="eastAsia"/>
        </w:rPr>
        <w:t>推論</w:t>
      </w:r>
    </w:p>
    <w:p w14:paraId="162191C3" w14:textId="77777777" w:rsidR="002F038F" w:rsidRDefault="00B56A6F" w:rsidP="00B56A6F">
      <w:pPr>
        <w:pStyle w:val="2"/>
      </w:pPr>
      <w:r>
        <w:rPr>
          <w:rFonts w:hint="eastAsia"/>
        </w:rPr>
        <w:t>演繹的推論</w:t>
      </w:r>
    </w:p>
    <w:p w14:paraId="20E1A0D0" w14:textId="77777777" w:rsidR="00B56A6F" w:rsidRDefault="00B56A6F" w:rsidP="000B0BB9">
      <w:pPr>
        <w:pStyle w:val="a3"/>
        <w:ind w:left="210" w:hanging="210"/>
      </w:pPr>
      <w:r>
        <w:rPr>
          <w:rFonts w:hint="eastAsia"/>
        </w:rPr>
        <w:t>・ある法則をもとに，個々の事例がそれに当てはまるかどうかを推論すること。</w:t>
      </w:r>
    </w:p>
    <w:p w14:paraId="0AE2FD2B" w14:textId="77777777" w:rsidR="00B56A6F" w:rsidRDefault="00B56A6F" w:rsidP="000B0BB9">
      <w:pPr>
        <w:pStyle w:val="a3"/>
        <w:ind w:left="210" w:hanging="210"/>
      </w:pPr>
      <w:r>
        <w:rPr>
          <w:rFonts w:hint="eastAsia"/>
        </w:rPr>
        <w:t>※「</w:t>
      </w:r>
      <w:r w:rsidRPr="00B56A6F">
        <w:rPr>
          <w:rStyle w:val="20"/>
        </w:rPr>
        <w:t>４</w:t>
      </w:r>
      <w:r w:rsidRPr="00B56A6F">
        <w:rPr>
          <w:rStyle w:val="20"/>
          <w:rFonts w:hint="eastAsia"/>
        </w:rPr>
        <w:t>枚カード問題</w:t>
      </w:r>
      <w:r>
        <w:rPr>
          <w:rFonts w:hint="eastAsia"/>
        </w:rPr>
        <w:t>」が有名</w:t>
      </w:r>
    </w:p>
    <w:p w14:paraId="4117178A" w14:textId="77777777" w:rsidR="00B56A6F" w:rsidRDefault="00B56A6F" w:rsidP="00B56A6F">
      <w:pPr>
        <w:pStyle w:val="a3"/>
        <w:ind w:leftChars="100" w:left="420" w:hanging="210"/>
      </w:pPr>
      <w:r w:rsidRPr="00B56A6F">
        <w:rPr>
          <w:rFonts w:hint="eastAsia"/>
          <w:noProof/>
        </w:rPr>
        <w:drawing>
          <wp:anchor distT="0" distB="0" distL="114300" distR="114300" simplePos="0" relativeHeight="251673600" behindDoc="0" locked="0" layoutInCell="1" allowOverlap="1" wp14:anchorId="68083128" wp14:editId="1D52C72A">
            <wp:simplePos x="0" y="0"/>
            <wp:positionH relativeFrom="column">
              <wp:posOffset>4553585</wp:posOffset>
            </wp:positionH>
            <wp:positionV relativeFrom="paragraph">
              <wp:posOffset>447620</wp:posOffset>
            </wp:positionV>
            <wp:extent cx="1183640" cy="425450"/>
            <wp:effectExtent l="0" t="0" r="0" b="0"/>
            <wp:wrapSquare wrapText="bothSides"/>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836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カードの一方の面にはアルファベット，他方には数字が書いてある。いま，「カードの片面にアルファベットの母音が書いてあるならば，そのカードの裏には偶数が書いてある」という規則が成立しているかを調べたい。右のカードのどれをめくればそれを確かめることができるか？（答えは，「</w:t>
      </w:r>
      <w:r>
        <w:rPr>
          <w:rFonts w:hint="eastAsia"/>
        </w:rPr>
        <w:t>E</w:t>
      </w:r>
      <w:r>
        <w:rPr>
          <w:rFonts w:hint="eastAsia"/>
        </w:rPr>
        <w:t>」と「７」であるが，正答する者は５％以下）</w:t>
      </w:r>
    </w:p>
    <w:p w14:paraId="2DEED676" w14:textId="77777777" w:rsidR="00B56A6F" w:rsidRPr="00B56A6F" w:rsidRDefault="00B56A6F" w:rsidP="00B56A6F">
      <w:pPr>
        <w:pStyle w:val="a3"/>
        <w:ind w:leftChars="100" w:left="420" w:hanging="210"/>
      </w:pPr>
    </w:p>
    <w:p w14:paraId="3EA631BA" w14:textId="77777777" w:rsidR="00B56A6F" w:rsidRDefault="00B56A6F" w:rsidP="00B56A6F">
      <w:pPr>
        <w:pStyle w:val="2"/>
      </w:pPr>
      <w:r>
        <w:rPr>
          <w:rFonts w:hint="eastAsia"/>
        </w:rPr>
        <w:t>帰納的推論</w:t>
      </w:r>
    </w:p>
    <w:p w14:paraId="08CE83A4" w14:textId="77777777" w:rsidR="00C163A2" w:rsidRDefault="00B56A6F" w:rsidP="000B0BB9">
      <w:pPr>
        <w:pStyle w:val="a3"/>
        <w:ind w:left="210" w:hanging="210"/>
      </w:pPr>
      <w:r>
        <w:rPr>
          <w:rFonts w:hint="eastAsia"/>
        </w:rPr>
        <w:t>・個々の事例をもとに，一般的な命題（法則や結論）を推論すること。</w:t>
      </w:r>
    </w:p>
    <w:p w14:paraId="759CE099" w14:textId="77777777" w:rsidR="00B56A6F" w:rsidRDefault="00B56A6F" w:rsidP="000B0BB9">
      <w:pPr>
        <w:pStyle w:val="a3"/>
        <w:ind w:left="210" w:hanging="210"/>
      </w:pPr>
    </w:p>
    <w:p w14:paraId="1E614C5D" w14:textId="77777777" w:rsidR="00DC478E" w:rsidRPr="00C163A2" w:rsidRDefault="00DC478E" w:rsidP="00DC478E">
      <w:pPr>
        <w:pStyle w:val="1"/>
      </w:pPr>
      <w:r>
        <w:rPr>
          <w:rFonts w:hint="eastAsia"/>
        </w:rPr>
        <w:t>視覚の基礎</w:t>
      </w:r>
    </w:p>
    <w:p w14:paraId="15BB4C27" w14:textId="77777777" w:rsidR="00C163A2" w:rsidRDefault="00DC478E" w:rsidP="000B0BB9">
      <w:pPr>
        <w:pStyle w:val="a3"/>
        <w:ind w:left="210" w:hanging="210"/>
      </w:pPr>
      <w:r>
        <w:rPr>
          <w:rFonts w:hint="eastAsia"/>
        </w:rPr>
        <w:t>・眼がとらえる光（</w:t>
      </w:r>
      <w:r w:rsidRPr="00DC478E">
        <w:rPr>
          <w:rStyle w:val="20"/>
          <w:rFonts w:hint="eastAsia"/>
        </w:rPr>
        <w:t>可視光</w:t>
      </w:r>
      <w:r>
        <w:rPr>
          <w:rFonts w:hint="eastAsia"/>
        </w:rPr>
        <w:t>）…</w:t>
      </w:r>
      <w:r>
        <w:rPr>
          <w:rFonts w:hint="eastAsia"/>
        </w:rPr>
        <w:t>380</w:t>
      </w:r>
      <w:r>
        <w:rPr>
          <w:rFonts w:hint="eastAsia"/>
        </w:rPr>
        <w:t>～</w:t>
      </w:r>
      <w:r>
        <w:rPr>
          <w:rFonts w:hint="eastAsia"/>
        </w:rPr>
        <w:t>780 nm</w:t>
      </w:r>
      <w:r>
        <w:rPr>
          <w:rFonts w:hint="eastAsia"/>
        </w:rPr>
        <w:t>（ナノメートル，</w:t>
      </w:r>
      <w:r>
        <w:rPr>
          <w:rFonts w:hint="eastAsia"/>
        </w:rPr>
        <w:t>10</w:t>
      </w:r>
      <w:r>
        <w:rPr>
          <w:rFonts w:hint="eastAsia"/>
        </w:rPr>
        <w:t>億分の</w:t>
      </w:r>
      <w:r>
        <w:rPr>
          <w:rFonts w:hint="eastAsia"/>
        </w:rPr>
        <w:t>1 m</w:t>
      </w:r>
      <w:r>
        <w:rPr>
          <w:rFonts w:hint="eastAsia"/>
        </w:rPr>
        <w:t>の単位）</w:t>
      </w:r>
    </w:p>
    <w:p w14:paraId="4D6528C4" w14:textId="77777777" w:rsidR="00DC478E" w:rsidRDefault="00DC478E" w:rsidP="000B0BB9">
      <w:pPr>
        <w:pStyle w:val="a3"/>
        <w:ind w:left="210" w:hanging="210"/>
      </w:pPr>
      <w:r w:rsidRPr="00DC478E">
        <w:rPr>
          <w:noProof/>
        </w:rPr>
        <w:lastRenderedPageBreak/>
        <w:drawing>
          <wp:anchor distT="0" distB="0" distL="114300" distR="114300" simplePos="0" relativeHeight="251674624" behindDoc="0" locked="0" layoutInCell="1" allowOverlap="1" wp14:anchorId="0BAF64DC" wp14:editId="62BD1427">
            <wp:simplePos x="0" y="0"/>
            <wp:positionH relativeFrom="column">
              <wp:posOffset>3883608</wp:posOffset>
            </wp:positionH>
            <wp:positionV relativeFrom="paragraph">
              <wp:posOffset>110</wp:posOffset>
            </wp:positionV>
            <wp:extent cx="1861817" cy="1305530"/>
            <wp:effectExtent l="0" t="0" r="5715" b="9525"/>
            <wp:wrapSquare wrapText="bothSides"/>
            <wp:docPr id="911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1"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61817" cy="13055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hint="eastAsia"/>
        </w:rPr>
        <w:t>・</w:t>
      </w:r>
      <w:r w:rsidRPr="00DC478E">
        <w:rPr>
          <w:rStyle w:val="20"/>
          <w:rFonts w:hint="eastAsia"/>
        </w:rPr>
        <w:t>網膜</w:t>
      </w:r>
      <w:r>
        <w:rPr>
          <w:rFonts w:hint="eastAsia"/>
        </w:rPr>
        <w:t>には</w:t>
      </w:r>
      <w:r w:rsidRPr="00DC478E">
        <w:rPr>
          <w:rStyle w:val="20"/>
          <w:rFonts w:hint="eastAsia"/>
        </w:rPr>
        <w:t>錐体</w:t>
      </w:r>
      <w:r>
        <w:rPr>
          <w:rFonts w:hint="eastAsia"/>
        </w:rPr>
        <w:t>と</w:t>
      </w:r>
      <w:r w:rsidRPr="00DC478E">
        <w:rPr>
          <w:rStyle w:val="20"/>
          <w:rFonts w:hint="eastAsia"/>
        </w:rPr>
        <w:t>桿体</w:t>
      </w:r>
      <w:r>
        <w:rPr>
          <w:rFonts w:hint="eastAsia"/>
        </w:rPr>
        <w:t>という２種類の</w:t>
      </w:r>
      <w:r w:rsidRPr="00DC478E">
        <w:rPr>
          <w:rStyle w:val="20"/>
          <w:rFonts w:hint="eastAsia"/>
        </w:rPr>
        <w:t>視細胞</w:t>
      </w:r>
      <w:r>
        <w:rPr>
          <w:rFonts w:hint="eastAsia"/>
        </w:rPr>
        <w:t>があり，</w:t>
      </w:r>
      <w:r w:rsidRPr="00DC478E">
        <w:rPr>
          <w:rStyle w:val="20"/>
          <w:rFonts w:hint="eastAsia"/>
        </w:rPr>
        <w:t>錐体</w:t>
      </w:r>
      <w:r>
        <w:rPr>
          <w:rFonts w:hint="eastAsia"/>
        </w:rPr>
        <w:t>はさらに３種類に分類され，それぞれが青（短波長），緑（中波長），赤（長波長）の光をとらえることから，色覚をもたらす。</w:t>
      </w:r>
      <w:r w:rsidRPr="00DC478E">
        <w:rPr>
          <w:rStyle w:val="20"/>
          <w:rFonts w:hint="eastAsia"/>
        </w:rPr>
        <w:t>桿体</w:t>
      </w:r>
      <w:r>
        <w:rPr>
          <w:rFonts w:hint="eastAsia"/>
        </w:rPr>
        <w:t>には１種類のものしかないので，色を見る機能はないが，暗い光にも反応することから，暗所での視力をもたらす。</w:t>
      </w:r>
    </w:p>
    <w:p w14:paraId="3CD9D4AD" w14:textId="77777777" w:rsidR="00DC478E" w:rsidRDefault="00EC77D7" w:rsidP="000B0BB9">
      <w:pPr>
        <w:pStyle w:val="a3"/>
        <w:ind w:left="210" w:hanging="210"/>
      </w:pPr>
      <w:r w:rsidRPr="00DC478E">
        <w:rPr>
          <w:noProof/>
        </w:rPr>
        <w:drawing>
          <wp:anchor distT="0" distB="0" distL="114300" distR="114300" simplePos="0" relativeHeight="251675648" behindDoc="0" locked="0" layoutInCell="1" allowOverlap="1" wp14:anchorId="0ABAF9E8" wp14:editId="4211F5AC">
            <wp:simplePos x="0" y="0"/>
            <wp:positionH relativeFrom="column">
              <wp:posOffset>4057165</wp:posOffset>
            </wp:positionH>
            <wp:positionV relativeFrom="paragraph">
              <wp:posOffset>500196</wp:posOffset>
            </wp:positionV>
            <wp:extent cx="1742440" cy="1897380"/>
            <wp:effectExtent l="0" t="0" r="0" b="7620"/>
            <wp:wrapSquare wrapText="bothSides"/>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42440" cy="1897380"/>
                    </a:xfrm>
                    <a:prstGeom prst="rect">
                      <a:avLst/>
                    </a:prstGeom>
                    <a:noFill/>
                    <a:ln>
                      <a:noFill/>
                    </a:ln>
                  </pic:spPr>
                </pic:pic>
              </a:graphicData>
            </a:graphic>
            <wp14:sizeRelH relativeFrom="page">
              <wp14:pctWidth>0</wp14:pctWidth>
            </wp14:sizeRelH>
            <wp14:sizeRelV relativeFrom="page">
              <wp14:pctHeight>0</wp14:pctHeight>
            </wp14:sizeRelV>
          </wp:anchor>
        </w:drawing>
      </w:r>
      <w:r w:rsidR="00DC478E">
        <w:rPr>
          <w:rFonts w:hint="eastAsia"/>
        </w:rPr>
        <w:t>・</w:t>
      </w:r>
      <w:r w:rsidR="00DC478E" w:rsidRPr="00DC478E">
        <w:rPr>
          <w:rStyle w:val="20"/>
          <w:rFonts w:hint="eastAsia"/>
        </w:rPr>
        <w:t>錐体</w:t>
      </w:r>
      <w:r w:rsidR="00DC478E">
        <w:rPr>
          <w:rFonts w:hint="eastAsia"/>
        </w:rPr>
        <w:t>は，</w:t>
      </w:r>
      <w:r w:rsidR="00DC478E" w:rsidRPr="00DC478E">
        <w:rPr>
          <w:rStyle w:val="20"/>
          <w:rFonts w:hint="eastAsia"/>
        </w:rPr>
        <w:t>中心窩</w:t>
      </w:r>
      <w:r w:rsidR="00DC478E">
        <w:rPr>
          <w:rFonts w:hint="eastAsia"/>
        </w:rPr>
        <w:t>と呼ばれる視野中心のもっとも敏感な網膜領域に多く存在するので，</w:t>
      </w:r>
      <w:r w:rsidR="00DC478E" w:rsidRPr="00DC478E">
        <w:rPr>
          <w:rStyle w:val="20"/>
          <w:rFonts w:hint="eastAsia"/>
        </w:rPr>
        <w:t>明所視</w:t>
      </w:r>
      <w:r w:rsidR="00DC478E">
        <w:rPr>
          <w:rFonts w:hint="eastAsia"/>
        </w:rPr>
        <w:t>においては，視野の中心領域がもっとも視力がよい。</w:t>
      </w:r>
    </w:p>
    <w:p w14:paraId="0BC0B2CA" w14:textId="77777777" w:rsidR="00DC478E" w:rsidRPr="00DC478E" w:rsidRDefault="00DC478E" w:rsidP="000B0BB9">
      <w:pPr>
        <w:pStyle w:val="a3"/>
        <w:ind w:left="210" w:hanging="210"/>
      </w:pPr>
      <w:r>
        <w:rPr>
          <w:rFonts w:hint="eastAsia"/>
        </w:rPr>
        <w:t>・それに対して，</w:t>
      </w:r>
      <w:r w:rsidRPr="00DC478E">
        <w:rPr>
          <w:rStyle w:val="20"/>
          <w:rFonts w:hint="eastAsia"/>
        </w:rPr>
        <w:t>桿体</w:t>
      </w:r>
      <w:r>
        <w:rPr>
          <w:rFonts w:hint="eastAsia"/>
        </w:rPr>
        <w:t>は網膜周辺部に多く存在するので，</w:t>
      </w:r>
      <w:r w:rsidRPr="00DC478E">
        <w:rPr>
          <w:rStyle w:val="20"/>
          <w:rFonts w:hint="eastAsia"/>
        </w:rPr>
        <w:t>暗所視</w:t>
      </w:r>
      <w:r>
        <w:rPr>
          <w:rFonts w:hint="eastAsia"/>
        </w:rPr>
        <w:t>においては，視野の中心よりも周辺（注視点から</w:t>
      </w:r>
      <w:r>
        <w:rPr>
          <w:rFonts w:hint="eastAsia"/>
        </w:rPr>
        <w:t>10</w:t>
      </w:r>
      <w:r>
        <w:rPr>
          <w:rFonts w:hint="eastAsia"/>
        </w:rPr>
        <w:t>度程度離れたところ）の方が視力が良い。</w:t>
      </w:r>
    </w:p>
    <w:p w14:paraId="7A979CDC" w14:textId="77777777" w:rsidR="00DC478E" w:rsidRDefault="00DC478E" w:rsidP="000B0BB9">
      <w:pPr>
        <w:pStyle w:val="a3"/>
        <w:ind w:left="210" w:hanging="210"/>
      </w:pPr>
      <w:r>
        <w:rPr>
          <w:rFonts w:hint="eastAsia"/>
        </w:rPr>
        <w:t>・</w:t>
      </w:r>
      <w:r w:rsidRPr="00DC478E">
        <w:rPr>
          <w:rStyle w:val="20"/>
          <w:rFonts w:hint="eastAsia"/>
        </w:rPr>
        <w:t>網膜</w:t>
      </w:r>
      <w:r>
        <w:rPr>
          <w:rFonts w:hint="eastAsia"/>
        </w:rPr>
        <w:t>から脳の</w:t>
      </w:r>
      <w:r w:rsidRPr="00DC478E">
        <w:rPr>
          <w:rStyle w:val="20"/>
          <w:rFonts w:hint="eastAsia"/>
        </w:rPr>
        <w:t>後頭葉</w:t>
      </w:r>
      <w:r>
        <w:rPr>
          <w:rFonts w:hint="eastAsia"/>
        </w:rPr>
        <w:t>の</w:t>
      </w:r>
      <w:r w:rsidRPr="00DC478E">
        <w:rPr>
          <w:rStyle w:val="20"/>
          <w:rFonts w:hint="eastAsia"/>
        </w:rPr>
        <w:t>一次視覚野</w:t>
      </w:r>
      <w:r>
        <w:rPr>
          <w:rFonts w:hint="eastAsia"/>
        </w:rPr>
        <w:t>に向かう神経経路を</w:t>
      </w:r>
      <w:r w:rsidRPr="00DC478E">
        <w:rPr>
          <w:rStyle w:val="20"/>
          <w:rFonts w:hint="eastAsia"/>
        </w:rPr>
        <w:t>視覚伝導路</w:t>
      </w:r>
      <w:r>
        <w:rPr>
          <w:rFonts w:hint="eastAsia"/>
        </w:rPr>
        <w:t>と呼ぶ。</w:t>
      </w:r>
    </w:p>
    <w:p w14:paraId="2569ADF1" w14:textId="77777777" w:rsidR="00C163A2" w:rsidRPr="00CF59B2" w:rsidRDefault="00DC478E" w:rsidP="000B0BB9">
      <w:pPr>
        <w:pStyle w:val="a3"/>
        <w:ind w:left="210" w:hanging="210"/>
      </w:pPr>
      <w:r>
        <w:rPr>
          <w:rFonts w:hint="eastAsia"/>
        </w:rPr>
        <w:t>・視覚情報は，中脳の</w:t>
      </w:r>
      <w:r w:rsidRPr="00DC478E">
        <w:rPr>
          <w:rStyle w:val="20"/>
          <w:rFonts w:hint="eastAsia"/>
        </w:rPr>
        <w:t>視交叉</w:t>
      </w:r>
      <w:r>
        <w:rPr>
          <w:rFonts w:hint="eastAsia"/>
        </w:rPr>
        <w:t>の部分で，</w:t>
      </w:r>
      <w:r w:rsidRPr="00DC478E">
        <w:rPr>
          <w:rStyle w:val="20"/>
          <w:rFonts w:hint="eastAsia"/>
        </w:rPr>
        <w:t>左視野</w:t>
      </w:r>
      <w:r>
        <w:rPr>
          <w:rFonts w:hint="eastAsia"/>
        </w:rPr>
        <w:t>の情報が</w:t>
      </w:r>
      <w:r w:rsidRPr="00DC478E">
        <w:rPr>
          <w:rStyle w:val="20"/>
          <w:rFonts w:hint="eastAsia"/>
        </w:rPr>
        <w:t>右半球</w:t>
      </w:r>
      <w:r>
        <w:rPr>
          <w:rFonts w:hint="eastAsia"/>
        </w:rPr>
        <w:t>の視覚野へ，</w:t>
      </w:r>
      <w:r w:rsidRPr="00DC478E">
        <w:rPr>
          <w:rStyle w:val="20"/>
          <w:rFonts w:hint="eastAsia"/>
        </w:rPr>
        <w:t>右視野</w:t>
      </w:r>
      <w:r>
        <w:rPr>
          <w:rFonts w:hint="eastAsia"/>
        </w:rPr>
        <w:t>の情報が</w:t>
      </w:r>
      <w:r w:rsidRPr="00DC478E">
        <w:rPr>
          <w:rStyle w:val="20"/>
          <w:rFonts w:hint="eastAsia"/>
        </w:rPr>
        <w:t>左半球</w:t>
      </w:r>
      <w:r>
        <w:rPr>
          <w:rFonts w:hint="eastAsia"/>
        </w:rPr>
        <w:t>の視覚野へと投射されるようになっている。</w:t>
      </w:r>
    </w:p>
    <w:p w14:paraId="6242C081" w14:textId="77777777" w:rsidR="002403A1" w:rsidRDefault="00DC478E" w:rsidP="000B0BB9">
      <w:pPr>
        <w:pStyle w:val="a3"/>
        <w:ind w:left="210" w:hanging="210"/>
      </w:pPr>
      <w:r>
        <w:rPr>
          <w:rFonts w:hint="eastAsia"/>
        </w:rPr>
        <w:t>・桿体は比較的短波長側（青色側）に感度のピークをもっているので，明るいところでは赤や黄色の花が鮮やかに見えるのに対して，夕暮れを過ぎると青やスミレ色の花の方がよりきれいに（明るく）見える。このように明るさによって知覚される色が変わる現象を</w:t>
      </w:r>
      <w:r w:rsidRPr="00DC478E">
        <w:rPr>
          <w:rStyle w:val="20"/>
          <w:rFonts w:hint="eastAsia"/>
        </w:rPr>
        <w:t>プルキンエ現象</w:t>
      </w:r>
      <w:r>
        <w:rPr>
          <w:rFonts w:hint="eastAsia"/>
        </w:rPr>
        <w:t>と呼ぶ。</w:t>
      </w:r>
    </w:p>
    <w:p w14:paraId="35DFF96B" w14:textId="77777777" w:rsidR="009C4D49" w:rsidRDefault="009C4D49" w:rsidP="000B0BB9">
      <w:pPr>
        <w:pStyle w:val="a3"/>
        <w:ind w:left="210" w:hanging="210"/>
      </w:pPr>
    </w:p>
    <w:p w14:paraId="6C704E91" w14:textId="77777777" w:rsidR="009C4D49" w:rsidRDefault="009C4D49" w:rsidP="009C4D49">
      <w:pPr>
        <w:pStyle w:val="2"/>
      </w:pPr>
      <w:r>
        <w:rPr>
          <w:rFonts w:hint="eastAsia"/>
        </w:rPr>
        <w:t>関連する用語</w:t>
      </w:r>
    </w:p>
    <w:p w14:paraId="2B830291" w14:textId="77777777" w:rsidR="00DC478E" w:rsidRDefault="003B4F5B" w:rsidP="000B0BB9">
      <w:pPr>
        <w:pStyle w:val="a3"/>
        <w:ind w:left="210" w:hanging="210"/>
      </w:pPr>
      <w:r w:rsidRPr="009C4D49">
        <w:rPr>
          <w:rFonts w:hint="eastAsia"/>
          <w:noProof/>
        </w:rPr>
        <w:drawing>
          <wp:anchor distT="0" distB="0" distL="114300" distR="114300" simplePos="0" relativeHeight="251678720" behindDoc="0" locked="0" layoutInCell="1" allowOverlap="1" wp14:anchorId="460AB0C2" wp14:editId="232BE42F">
            <wp:simplePos x="0" y="0"/>
            <wp:positionH relativeFrom="column">
              <wp:posOffset>4433019</wp:posOffset>
            </wp:positionH>
            <wp:positionV relativeFrom="paragraph">
              <wp:posOffset>124460</wp:posOffset>
            </wp:positionV>
            <wp:extent cx="1368425" cy="912495"/>
            <wp:effectExtent l="0" t="0" r="3175" b="1905"/>
            <wp:wrapSquare wrapText="bothSides"/>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68425" cy="912495"/>
                    </a:xfrm>
                    <a:prstGeom prst="rect">
                      <a:avLst/>
                    </a:prstGeom>
                    <a:noFill/>
                    <a:ln>
                      <a:noFill/>
                    </a:ln>
                  </pic:spPr>
                </pic:pic>
              </a:graphicData>
            </a:graphic>
            <wp14:sizeRelH relativeFrom="page">
              <wp14:pctWidth>0</wp14:pctWidth>
            </wp14:sizeRelH>
            <wp14:sizeRelV relativeFrom="page">
              <wp14:pctHeight>0</wp14:pctHeight>
            </wp14:sizeRelV>
          </wp:anchor>
        </w:drawing>
      </w:r>
      <w:r w:rsidR="009C4D49">
        <w:rPr>
          <w:rFonts w:hint="eastAsia"/>
        </w:rPr>
        <w:t>・視覚が暗いところに慣れるのを</w:t>
      </w:r>
      <w:r w:rsidR="009C4D49" w:rsidRPr="009C4D49">
        <w:rPr>
          <w:rStyle w:val="20"/>
          <w:rFonts w:hint="eastAsia"/>
        </w:rPr>
        <w:t>暗順応</w:t>
      </w:r>
      <w:r w:rsidR="009C4D49">
        <w:rPr>
          <w:rFonts w:hint="eastAsia"/>
        </w:rPr>
        <w:t>，明るいところに慣れるのを</w:t>
      </w:r>
      <w:r w:rsidR="009C4D49" w:rsidRPr="009C4D49">
        <w:rPr>
          <w:rStyle w:val="20"/>
          <w:rFonts w:hint="eastAsia"/>
        </w:rPr>
        <w:t>明順応</w:t>
      </w:r>
      <w:r w:rsidR="009C4D49">
        <w:rPr>
          <w:rFonts w:hint="eastAsia"/>
        </w:rPr>
        <w:t>という。</w:t>
      </w:r>
    </w:p>
    <w:p w14:paraId="5C06521C" w14:textId="77777777" w:rsidR="009C4D49" w:rsidRDefault="009C4D49" w:rsidP="000B0BB9">
      <w:pPr>
        <w:pStyle w:val="a3"/>
        <w:ind w:left="210" w:hanging="210"/>
      </w:pPr>
      <w:r>
        <w:rPr>
          <w:rFonts w:hint="eastAsia"/>
        </w:rPr>
        <w:t>・</w:t>
      </w:r>
      <w:r w:rsidRPr="009C4D49">
        <w:rPr>
          <w:rStyle w:val="20"/>
          <w:rFonts w:hint="eastAsia"/>
        </w:rPr>
        <w:t>マッハ現象（マッハバンド）</w:t>
      </w:r>
      <w:r>
        <w:rPr>
          <w:rFonts w:hint="eastAsia"/>
        </w:rPr>
        <w:t>…右の図のように，明るい灰色から暗い灰色へと階段状に明るさが変化するとき，色の境目で，明るい側の輪郭部はより明るく，暗い側の輪郭部はより暗く，コントラストが強調されて知覚される。視覚神経系において細胞同士の側抑制によって生じる現象とされる。</w:t>
      </w:r>
    </w:p>
    <w:p w14:paraId="7988E96A" w14:textId="77777777" w:rsidR="009C4D49" w:rsidRDefault="009C4D49" w:rsidP="000B0BB9">
      <w:pPr>
        <w:pStyle w:val="a3"/>
        <w:ind w:left="210" w:hanging="210"/>
      </w:pPr>
      <w:r>
        <w:rPr>
          <w:rFonts w:hint="eastAsia"/>
        </w:rPr>
        <w:t>・</w:t>
      </w:r>
      <w:r w:rsidRPr="009C4D49">
        <w:rPr>
          <w:rStyle w:val="20"/>
          <w:rFonts w:hint="eastAsia"/>
        </w:rPr>
        <w:t>色相・彩度・明度</w:t>
      </w:r>
      <w:r>
        <w:rPr>
          <w:rFonts w:hint="eastAsia"/>
        </w:rPr>
        <w:t>…物理的には，光の波長や強度によって定義される色であるが，心理的には色は３つの属性をもっている。</w:t>
      </w:r>
      <w:r w:rsidRPr="009C4D49">
        <w:rPr>
          <w:rStyle w:val="20"/>
          <w:rFonts w:hint="eastAsia"/>
        </w:rPr>
        <w:t>色相</w:t>
      </w:r>
      <w:r>
        <w:rPr>
          <w:rFonts w:hint="eastAsia"/>
        </w:rPr>
        <w:t>は色味（赤，黄，緑，青など），</w:t>
      </w:r>
      <w:r w:rsidRPr="009C4D49">
        <w:rPr>
          <w:rStyle w:val="20"/>
          <w:rFonts w:hint="eastAsia"/>
        </w:rPr>
        <w:t>彩度</w:t>
      </w:r>
      <w:r>
        <w:rPr>
          <w:rFonts w:hint="eastAsia"/>
        </w:rPr>
        <w:t>は色の鮮やかさ（白－灰色－黒は無彩色という），</w:t>
      </w:r>
      <w:r w:rsidRPr="009C4D49">
        <w:rPr>
          <w:rStyle w:val="20"/>
          <w:rFonts w:hint="eastAsia"/>
        </w:rPr>
        <w:t>明度</w:t>
      </w:r>
      <w:r>
        <w:rPr>
          <w:rFonts w:hint="eastAsia"/>
        </w:rPr>
        <w:t>は色の明るさに対応する。</w:t>
      </w:r>
    </w:p>
    <w:p w14:paraId="146F8145" w14:textId="77777777" w:rsidR="009C4D49" w:rsidRDefault="009C4D49" w:rsidP="000B0BB9">
      <w:pPr>
        <w:pStyle w:val="a3"/>
        <w:ind w:left="210" w:hanging="210"/>
      </w:pPr>
      <w:r>
        <w:rPr>
          <w:rFonts w:hint="eastAsia"/>
        </w:rPr>
        <w:t>・</w:t>
      </w:r>
      <w:r w:rsidRPr="009C4D49">
        <w:rPr>
          <w:rStyle w:val="20"/>
          <w:rFonts w:hint="eastAsia"/>
        </w:rPr>
        <w:t>混色</w:t>
      </w:r>
      <w:r>
        <w:rPr>
          <w:rFonts w:hint="eastAsia"/>
        </w:rPr>
        <w:t>…人は３種類の</w:t>
      </w:r>
      <w:r w:rsidRPr="009C4D49">
        <w:rPr>
          <w:rStyle w:val="20"/>
          <w:rFonts w:hint="eastAsia"/>
        </w:rPr>
        <w:t>錐体</w:t>
      </w:r>
      <w:r>
        <w:rPr>
          <w:rFonts w:hint="eastAsia"/>
        </w:rPr>
        <w:t>によってすべての色を知覚しているので，３つの色（</w:t>
      </w:r>
      <w:r w:rsidRPr="009C4D49">
        <w:rPr>
          <w:rStyle w:val="20"/>
          <w:rFonts w:hint="eastAsia"/>
        </w:rPr>
        <w:t>三原色</w:t>
      </w:r>
      <w:r>
        <w:rPr>
          <w:rFonts w:hint="eastAsia"/>
        </w:rPr>
        <w:t>：赤，緑，青）を混ぜることで，すべての色を再現できる（</w:t>
      </w:r>
      <w:r w:rsidRPr="009C4D49">
        <w:rPr>
          <w:rStyle w:val="20"/>
          <w:rFonts w:hint="eastAsia"/>
        </w:rPr>
        <w:t>混色</w:t>
      </w:r>
      <w:r>
        <w:rPr>
          <w:rFonts w:hint="eastAsia"/>
        </w:rPr>
        <w:t>）。混色には，赤，緑，青の光を混ぜ合わせる</w:t>
      </w:r>
      <w:r w:rsidRPr="009C4D49">
        <w:rPr>
          <w:rStyle w:val="20"/>
          <w:rFonts w:hint="eastAsia"/>
        </w:rPr>
        <w:t>加法混色</w:t>
      </w:r>
      <w:r>
        <w:rPr>
          <w:rFonts w:hint="eastAsia"/>
        </w:rPr>
        <w:t>（混ぜることでどんどん明るくなる）と，三原色の補色であるシアン，マゼンタ，イエローの染料（インク）を混ぜる</w:t>
      </w:r>
      <w:r w:rsidRPr="009C4D49">
        <w:rPr>
          <w:rStyle w:val="20"/>
          <w:rFonts w:hint="eastAsia"/>
        </w:rPr>
        <w:t>減法混色</w:t>
      </w:r>
      <w:r>
        <w:rPr>
          <w:rFonts w:hint="eastAsia"/>
        </w:rPr>
        <w:t>（混ぜることでどんどん暗くなる）がある。</w:t>
      </w:r>
    </w:p>
    <w:p w14:paraId="14BEEDFD" w14:textId="77777777" w:rsidR="009C4D49" w:rsidRDefault="009C4D49" w:rsidP="000B0BB9">
      <w:pPr>
        <w:pStyle w:val="a3"/>
        <w:ind w:left="210" w:hanging="210"/>
      </w:pPr>
      <w:r>
        <w:rPr>
          <w:rFonts w:hint="eastAsia"/>
        </w:rPr>
        <w:t>・</w:t>
      </w:r>
      <w:r w:rsidRPr="009C4D49">
        <w:rPr>
          <w:rStyle w:val="20"/>
          <w:rFonts w:hint="eastAsia"/>
        </w:rPr>
        <w:t>三色説</w:t>
      </w:r>
      <w:r>
        <w:rPr>
          <w:rFonts w:hint="eastAsia"/>
        </w:rPr>
        <w:t>…人は赤，緑，青の三種の光ですべての色を見ているとする説。</w:t>
      </w:r>
    </w:p>
    <w:p w14:paraId="7BBCC60B" w14:textId="77777777" w:rsidR="009C4D49" w:rsidRPr="009C4D49" w:rsidRDefault="009C4D49" w:rsidP="000B0BB9">
      <w:pPr>
        <w:pStyle w:val="a3"/>
        <w:ind w:left="210" w:hanging="210"/>
      </w:pPr>
      <w:r>
        <w:rPr>
          <w:rFonts w:hint="eastAsia"/>
        </w:rPr>
        <w:t>・</w:t>
      </w:r>
      <w:r w:rsidRPr="009C4D49">
        <w:rPr>
          <w:rStyle w:val="20"/>
          <w:rFonts w:hint="eastAsia"/>
        </w:rPr>
        <w:t>反対色説</w:t>
      </w:r>
      <w:r>
        <w:rPr>
          <w:rFonts w:hint="eastAsia"/>
        </w:rPr>
        <w:t>…三色説は物理学的には正しいが，心理的には，人は赤－緑，青－黄，白－黒という補色の関係にある色ですべての色を知覚しているとする説。</w:t>
      </w:r>
      <w:r w:rsidRPr="009C4D49">
        <w:rPr>
          <w:rStyle w:val="20"/>
          <w:rFonts w:hint="eastAsia"/>
        </w:rPr>
        <w:t>色残像</w:t>
      </w:r>
      <w:r>
        <w:rPr>
          <w:rFonts w:hint="eastAsia"/>
        </w:rPr>
        <w:t>などの色覚現象をよく説明する。</w:t>
      </w:r>
    </w:p>
    <w:p w14:paraId="14068A9C" w14:textId="77777777" w:rsidR="009C4D49" w:rsidRDefault="009C4D49" w:rsidP="000B0BB9">
      <w:pPr>
        <w:pStyle w:val="a3"/>
        <w:ind w:left="210" w:hanging="210"/>
      </w:pPr>
    </w:p>
    <w:p w14:paraId="5A004AD4" w14:textId="77777777" w:rsidR="00DC478E" w:rsidRDefault="009C4D49" w:rsidP="00EC77D7">
      <w:pPr>
        <w:pStyle w:val="1"/>
      </w:pPr>
      <w:r w:rsidRPr="009C4D49">
        <w:rPr>
          <w:rFonts w:hint="eastAsia"/>
          <w:noProof/>
        </w:rPr>
        <w:lastRenderedPageBreak/>
        <w:drawing>
          <wp:anchor distT="0" distB="0" distL="114300" distR="114300" simplePos="0" relativeHeight="251677696" behindDoc="0" locked="0" layoutInCell="1" allowOverlap="1" wp14:anchorId="65DDB384" wp14:editId="053CC3FF">
            <wp:simplePos x="0" y="0"/>
            <wp:positionH relativeFrom="column">
              <wp:posOffset>3739515</wp:posOffset>
            </wp:positionH>
            <wp:positionV relativeFrom="paragraph">
              <wp:posOffset>178435</wp:posOffset>
            </wp:positionV>
            <wp:extent cx="2167890" cy="1701800"/>
            <wp:effectExtent l="0" t="0" r="3810" b="0"/>
            <wp:wrapSquare wrapText="bothSides"/>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67890" cy="1701800"/>
                    </a:xfrm>
                    <a:prstGeom prst="rect">
                      <a:avLst/>
                    </a:prstGeom>
                    <a:noFill/>
                    <a:ln>
                      <a:noFill/>
                    </a:ln>
                  </pic:spPr>
                </pic:pic>
              </a:graphicData>
            </a:graphic>
            <wp14:sizeRelH relativeFrom="page">
              <wp14:pctWidth>0</wp14:pctWidth>
            </wp14:sizeRelH>
            <wp14:sizeRelV relativeFrom="page">
              <wp14:pctHeight>0</wp14:pctHeight>
            </wp14:sizeRelV>
          </wp:anchor>
        </w:drawing>
      </w:r>
      <w:r w:rsidR="00EC77D7">
        <w:rPr>
          <w:rFonts w:hint="eastAsia"/>
        </w:rPr>
        <w:t>聴覚の基礎</w:t>
      </w:r>
    </w:p>
    <w:p w14:paraId="58437DC8" w14:textId="77777777" w:rsidR="00EC77D7" w:rsidRDefault="00EC77D7" w:rsidP="000B0BB9">
      <w:pPr>
        <w:pStyle w:val="a3"/>
        <w:ind w:left="210" w:hanging="210"/>
      </w:pPr>
      <w:r>
        <w:rPr>
          <w:rFonts w:hint="eastAsia"/>
        </w:rPr>
        <w:t>・聴覚は，およそ</w:t>
      </w:r>
      <w:r>
        <w:rPr>
          <w:rFonts w:hint="eastAsia"/>
        </w:rPr>
        <w:t>16 Hz</w:t>
      </w:r>
      <w:r>
        <w:rPr>
          <w:rFonts w:hint="eastAsia"/>
        </w:rPr>
        <w:t>から</w:t>
      </w:r>
      <w:r>
        <w:rPr>
          <w:rFonts w:hint="eastAsia"/>
        </w:rPr>
        <w:t>20,000 Hz</w:t>
      </w:r>
      <w:r>
        <w:rPr>
          <w:rFonts w:hint="eastAsia"/>
        </w:rPr>
        <w:t>までの範囲の空気の振動（</w:t>
      </w:r>
      <w:r w:rsidRPr="009C4D49">
        <w:rPr>
          <w:rStyle w:val="20"/>
          <w:rFonts w:hint="eastAsia"/>
        </w:rPr>
        <w:t>音波</w:t>
      </w:r>
      <w:r>
        <w:rPr>
          <w:rFonts w:hint="eastAsia"/>
        </w:rPr>
        <w:t>）によって引き起こされる。</w:t>
      </w:r>
    </w:p>
    <w:p w14:paraId="303D4889" w14:textId="77777777" w:rsidR="009C4D49" w:rsidRDefault="009C4D49" w:rsidP="000B0BB9">
      <w:pPr>
        <w:pStyle w:val="a3"/>
        <w:ind w:left="210" w:hanging="210"/>
      </w:pPr>
      <w:r>
        <w:rPr>
          <w:rFonts w:hint="eastAsia"/>
        </w:rPr>
        <w:t>・音波の</w:t>
      </w:r>
      <w:r w:rsidRPr="009C4D49">
        <w:rPr>
          <w:rStyle w:val="20"/>
          <w:rFonts w:hint="eastAsia"/>
        </w:rPr>
        <w:t>周波数</w:t>
      </w:r>
      <w:r>
        <w:rPr>
          <w:rFonts w:hint="eastAsia"/>
        </w:rPr>
        <w:t>は音の</w:t>
      </w:r>
      <w:r w:rsidRPr="009C4D49">
        <w:rPr>
          <w:rStyle w:val="20"/>
          <w:rFonts w:hint="eastAsia"/>
        </w:rPr>
        <w:t>高さ</w:t>
      </w:r>
      <w:r>
        <w:rPr>
          <w:rFonts w:hint="eastAsia"/>
        </w:rPr>
        <w:t>，</w:t>
      </w:r>
      <w:r w:rsidRPr="009C4D49">
        <w:rPr>
          <w:rStyle w:val="20"/>
          <w:rFonts w:hint="eastAsia"/>
        </w:rPr>
        <w:t>振幅</w:t>
      </w:r>
      <w:r>
        <w:rPr>
          <w:rFonts w:hint="eastAsia"/>
        </w:rPr>
        <w:t>は音の</w:t>
      </w:r>
      <w:r w:rsidRPr="009C4D49">
        <w:rPr>
          <w:rStyle w:val="20"/>
          <w:rFonts w:hint="eastAsia"/>
        </w:rPr>
        <w:t>大きさ</w:t>
      </w:r>
      <w:r>
        <w:rPr>
          <w:rFonts w:hint="eastAsia"/>
        </w:rPr>
        <w:t>を左右する。また，左右の耳に入力された音波の</w:t>
      </w:r>
      <w:r w:rsidRPr="009C4D49">
        <w:rPr>
          <w:rStyle w:val="20"/>
          <w:rFonts w:hint="eastAsia"/>
        </w:rPr>
        <w:t>位相差</w:t>
      </w:r>
      <w:r>
        <w:rPr>
          <w:rFonts w:hint="eastAsia"/>
        </w:rPr>
        <w:t>（ずれ）は</w:t>
      </w:r>
      <w:r w:rsidRPr="009C4D49">
        <w:rPr>
          <w:rStyle w:val="20"/>
          <w:rFonts w:hint="eastAsia"/>
        </w:rPr>
        <w:t>音源定位</w:t>
      </w:r>
      <w:r>
        <w:rPr>
          <w:rFonts w:hint="eastAsia"/>
        </w:rPr>
        <w:t>の手がかりとなる。</w:t>
      </w:r>
    </w:p>
    <w:p w14:paraId="3A14724E" w14:textId="77777777" w:rsidR="00EC77D7" w:rsidRDefault="00EC77D7" w:rsidP="000B0BB9">
      <w:pPr>
        <w:pStyle w:val="a3"/>
        <w:ind w:left="210" w:hanging="210"/>
      </w:pPr>
      <w:r>
        <w:rPr>
          <w:rFonts w:hint="eastAsia"/>
        </w:rPr>
        <w:t>・音の振動は，まず，</w:t>
      </w:r>
      <w:r w:rsidRPr="00EC77D7">
        <w:rPr>
          <w:rStyle w:val="20"/>
          <w:rFonts w:hint="eastAsia"/>
        </w:rPr>
        <w:t>外耳道</w:t>
      </w:r>
      <w:r>
        <w:rPr>
          <w:rFonts w:hint="eastAsia"/>
        </w:rPr>
        <w:t>の奥にある</w:t>
      </w:r>
      <w:r w:rsidRPr="00EC77D7">
        <w:rPr>
          <w:rStyle w:val="20"/>
          <w:rFonts w:hint="eastAsia"/>
        </w:rPr>
        <w:t>鼓膜</w:t>
      </w:r>
      <w:r>
        <w:rPr>
          <w:rFonts w:hint="eastAsia"/>
        </w:rPr>
        <w:t>を振動させる。その振動は，</w:t>
      </w:r>
      <w:r w:rsidRPr="00EC77D7">
        <w:rPr>
          <w:rStyle w:val="20"/>
          <w:rFonts w:hint="eastAsia"/>
        </w:rPr>
        <w:t>中耳</w:t>
      </w:r>
      <w:r>
        <w:rPr>
          <w:rFonts w:hint="eastAsia"/>
        </w:rPr>
        <w:t>にあるつち骨，きぬた骨，あぶみ骨という３つの</w:t>
      </w:r>
      <w:r w:rsidRPr="00EC77D7">
        <w:rPr>
          <w:rStyle w:val="20"/>
          <w:rFonts w:hint="eastAsia"/>
        </w:rPr>
        <w:t>耳小骨</w:t>
      </w:r>
      <w:r>
        <w:rPr>
          <w:rFonts w:hint="eastAsia"/>
        </w:rPr>
        <w:t>を経て，</w:t>
      </w:r>
      <w:r w:rsidRPr="00EC77D7">
        <w:rPr>
          <w:rStyle w:val="20"/>
          <w:rFonts w:hint="eastAsia"/>
        </w:rPr>
        <w:t>内耳</w:t>
      </w:r>
      <w:r>
        <w:rPr>
          <w:rFonts w:hint="eastAsia"/>
        </w:rPr>
        <w:t>の</w:t>
      </w:r>
      <w:r w:rsidRPr="00EC77D7">
        <w:rPr>
          <w:rStyle w:val="20"/>
          <w:rFonts w:hint="eastAsia"/>
        </w:rPr>
        <w:t>蝸牛</w:t>
      </w:r>
      <w:r>
        <w:rPr>
          <w:rFonts w:hint="eastAsia"/>
        </w:rPr>
        <w:t>に伝えられる。</w:t>
      </w:r>
    </w:p>
    <w:p w14:paraId="3D71FF91" w14:textId="77777777" w:rsidR="00EC77D7" w:rsidRDefault="009C4D49" w:rsidP="000B0BB9">
      <w:pPr>
        <w:pStyle w:val="a3"/>
        <w:ind w:left="210" w:hanging="210"/>
      </w:pPr>
      <w:r w:rsidRPr="00EC77D7">
        <w:rPr>
          <w:rFonts w:hint="eastAsia"/>
          <w:noProof/>
        </w:rPr>
        <w:drawing>
          <wp:anchor distT="0" distB="0" distL="114300" distR="114300" simplePos="0" relativeHeight="251676672" behindDoc="0" locked="0" layoutInCell="1" allowOverlap="1" wp14:anchorId="0737B67A" wp14:editId="7F601991">
            <wp:simplePos x="0" y="0"/>
            <wp:positionH relativeFrom="column">
              <wp:posOffset>3675494</wp:posOffset>
            </wp:positionH>
            <wp:positionV relativeFrom="paragraph">
              <wp:posOffset>132715</wp:posOffset>
            </wp:positionV>
            <wp:extent cx="2305685" cy="1812925"/>
            <wp:effectExtent l="0" t="0" r="0" b="0"/>
            <wp:wrapSquare wrapText="bothSides"/>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05685" cy="181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EC77D7">
        <w:rPr>
          <w:rFonts w:hint="eastAsia"/>
        </w:rPr>
        <w:t>・</w:t>
      </w:r>
      <w:r w:rsidR="00EC77D7" w:rsidRPr="00EC77D7">
        <w:rPr>
          <w:rStyle w:val="20"/>
          <w:rFonts w:hint="eastAsia"/>
        </w:rPr>
        <w:t>耳小骨</w:t>
      </w:r>
      <w:r w:rsidR="00EC77D7">
        <w:rPr>
          <w:rFonts w:hint="eastAsia"/>
        </w:rPr>
        <w:t>は，鼓膜の広い面積の小さな振動を，小さな面積の大きな振動に変換する</w:t>
      </w:r>
      <w:r w:rsidR="00EC77D7" w:rsidRPr="00EC77D7">
        <w:rPr>
          <w:rStyle w:val="20"/>
          <w:rFonts w:hint="eastAsia"/>
        </w:rPr>
        <w:t>インピーダンス整合</w:t>
      </w:r>
      <w:r w:rsidR="00EC77D7">
        <w:rPr>
          <w:rFonts w:hint="eastAsia"/>
        </w:rPr>
        <w:t>と，大きな音が入力されたときにそれを内耳に伝えない</w:t>
      </w:r>
      <w:r w:rsidR="00EC77D7" w:rsidRPr="00EC77D7">
        <w:rPr>
          <w:rStyle w:val="20"/>
          <w:rFonts w:hint="eastAsia"/>
        </w:rPr>
        <w:t>過負荷緩衝保護</w:t>
      </w:r>
      <w:r w:rsidR="00EC77D7">
        <w:rPr>
          <w:rFonts w:hint="eastAsia"/>
        </w:rPr>
        <w:t>の役割をもつ。</w:t>
      </w:r>
    </w:p>
    <w:p w14:paraId="5966205C" w14:textId="77777777" w:rsidR="00DC478E" w:rsidRDefault="00DC478E" w:rsidP="000B0BB9">
      <w:pPr>
        <w:pStyle w:val="a3"/>
        <w:ind w:left="210" w:hanging="210"/>
      </w:pPr>
    </w:p>
    <w:p w14:paraId="3DF45C96" w14:textId="77777777" w:rsidR="00EC77D7" w:rsidRDefault="00EC77D7" w:rsidP="00EC77D7">
      <w:pPr>
        <w:pStyle w:val="2"/>
      </w:pPr>
      <w:r>
        <w:rPr>
          <w:rFonts w:hint="eastAsia"/>
        </w:rPr>
        <w:t>関連する用語</w:t>
      </w:r>
    </w:p>
    <w:p w14:paraId="6290C74C" w14:textId="77777777" w:rsidR="00EC77D7" w:rsidRDefault="00EC77D7" w:rsidP="000B0BB9">
      <w:pPr>
        <w:pStyle w:val="a3"/>
        <w:ind w:left="210" w:hanging="210"/>
      </w:pPr>
      <w:r>
        <w:rPr>
          <w:rFonts w:hint="eastAsia"/>
        </w:rPr>
        <w:t>・</w:t>
      </w:r>
      <w:r w:rsidRPr="009C4D49">
        <w:rPr>
          <w:rStyle w:val="20"/>
          <w:rFonts w:hint="eastAsia"/>
        </w:rPr>
        <w:t>音脈</w:t>
      </w:r>
      <w:r>
        <w:rPr>
          <w:rFonts w:hint="eastAsia"/>
        </w:rPr>
        <w:t>…音同士のまとまりのこと。人は，音を適切なまとまりとして知覚することで，音声などの複雑なパターンを間違えずに聞き取ることができる。</w:t>
      </w:r>
    </w:p>
    <w:p w14:paraId="673AA285" w14:textId="77777777" w:rsidR="00EC77D7" w:rsidRDefault="009C4D49" w:rsidP="000B0BB9">
      <w:pPr>
        <w:pStyle w:val="a3"/>
        <w:ind w:left="210" w:hanging="210"/>
      </w:pPr>
      <w:r>
        <w:rPr>
          <w:rFonts w:hint="eastAsia"/>
        </w:rPr>
        <w:t>・</w:t>
      </w:r>
      <w:r w:rsidRPr="009C4D49">
        <w:rPr>
          <w:rStyle w:val="20"/>
          <w:rFonts w:hint="eastAsia"/>
        </w:rPr>
        <w:t>クロスモーダル効果</w:t>
      </w:r>
      <w:r>
        <w:rPr>
          <w:rFonts w:hint="eastAsia"/>
        </w:rPr>
        <w:t>…視覚や聴覚など異なる感覚（</w:t>
      </w:r>
      <w:r w:rsidRPr="009C4D49">
        <w:rPr>
          <w:rStyle w:val="20"/>
          <w:rFonts w:hint="eastAsia"/>
        </w:rPr>
        <w:t>感覚様相，感覚モダリティ</w:t>
      </w:r>
      <w:r>
        <w:rPr>
          <w:rFonts w:hint="eastAsia"/>
        </w:rPr>
        <w:t>）の間で起こる相互作用によって，ある感覚が別の感覚の影響を受けること。</w:t>
      </w:r>
    </w:p>
    <w:p w14:paraId="4F79C871" w14:textId="77777777" w:rsidR="009C4D49" w:rsidRDefault="009C4D49" w:rsidP="000B0BB9">
      <w:pPr>
        <w:pStyle w:val="a3"/>
        <w:ind w:left="210" w:hanging="210"/>
      </w:pPr>
      <w:r>
        <w:rPr>
          <w:rFonts w:hint="eastAsia"/>
        </w:rPr>
        <w:t>・</w:t>
      </w:r>
      <w:r w:rsidRPr="009C4D49">
        <w:rPr>
          <w:rStyle w:val="20"/>
          <w:rFonts w:hint="eastAsia"/>
        </w:rPr>
        <w:t>腹話術効果</w:t>
      </w:r>
      <w:r>
        <w:rPr>
          <w:rFonts w:hint="eastAsia"/>
        </w:rPr>
        <w:t>…音と合わせて変化する視覚刺激に影響されて，音源の定位がなされる。</w:t>
      </w:r>
    </w:p>
    <w:p w14:paraId="0E0B881F" w14:textId="77777777" w:rsidR="009C4D49" w:rsidRDefault="009C4D49" w:rsidP="000B0BB9">
      <w:pPr>
        <w:pStyle w:val="a3"/>
        <w:ind w:left="210" w:hanging="210"/>
      </w:pPr>
      <w:r>
        <w:rPr>
          <w:rFonts w:hint="eastAsia"/>
        </w:rPr>
        <w:t>・</w:t>
      </w:r>
      <w:r w:rsidRPr="009C4D49">
        <w:rPr>
          <w:rStyle w:val="20"/>
          <w:rFonts w:hint="eastAsia"/>
        </w:rPr>
        <w:t>マガーク効果</w:t>
      </w:r>
      <w:r>
        <w:rPr>
          <w:rFonts w:hint="eastAsia"/>
        </w:rPr>
        <w:t>…「ガ」と発音している映像と「バ」という音声を同時に提示すると，「ダ」と言っているように聞こえる現象。</w:t>
      </w:r>
    </w:p>
    <w:p w14:paraId="6B71C468" w14:textId="77777777" w:rsidR="00EC77D7" w:rsidRPr="009C4D49" w:rsidRDefault="00EC77D7" w:rsidP="000B0BB9">
      <w:pPr>
        <w:pStyle w:val="a3"/>
        <w:ind w:left="210" w:hanging="210"/>
      </w:pPr>
    </w:p>
    <w:p w14:paraId="0688BE00" w14:textId="77777777" w:rsidR="00156BB3" w:rsidRDefault="000A6AC8" w:rsidP="009C4D49">
      <w:pPr>
        <w:pStyle w:val="1"/>
      </w:pPr>
      <w:r w:rsidRPr="000A6AC8">
        <w:rPr>
          <w:rFonts w:hint="eastAsia"/>
          <w:noProof/>
        </w:rPr>
        <w:drawing>
          <wp:anchor distT="0" distB="0" distL="114300" distR="114300" simplePos="0" relativeHeight="251679744" behindDoc="0" locked="0" layoutInCell="1" allowOverlap="1" wp14:anchorId="24C1D92C" wp14:editId="3BB52C73">
            <wp:simplePos x="0" y="0"/>
            <wp:positionH relativeFrom="column">
              <wp:posOffset>4601173</wp:posOffset>
            </wp:positionH>
            <wp:positionV relativeFrom="paragraph">
              <wp:posOffset>283845</wp:posOffset>
            </wp:positionV>
            <wp:extent cx="1162685" cy="1156335"/>
            <wp:effectExtent l="0" t="0" r="0" b="5715"/>
            <wp:wrapSquare wrapText="bothSides"/>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2685" cy="1156335"/>
                    </a:xfrm>
                    <a:prstGeom prst="rect">
                      <a:avLst/>
                    </a:prstGeom>
                    <a:noFill/>
                    <a:ln>
                      <a:noFill/>
                    </a:ln>
                  </pic:spPr>
                </pic:pic>
              </a:graphicData>
            </a:graphic>
            <wp14:sizeRelH relativeFrom="page">
              <wp14:pctWidth>0</wp14:pctWidth>
            </wp14:sizeRelH>
            <wp14:sizeRelV relativeFrom="page">
              <wp14:pctHeight>0</wp14:pctHeight>
            </wp14:sizeRelV>
          </wp:anchor>
        </w:drawing>
      </w:r>
      <w:r w:rsidR="009C4D49">
        <w:rPr>
          <w:rFonts w:hint="eastAsia"/>
        </w:rPr>
        <w:t>形の知覚</w:t>
      </w:r>
    </w:p>
    <w:p w14:paraId="46EDAEFC" w14:textId="77777777" w:rsidR="009C4D49" w:rsidRDefault="009C4D49" w:rsidP="000B0BB9">
      <w:pPr>
        <w:pStyle w:val="a3"/>
        <w:ind w:left="210" w:hanging="210"/>
      </w:pPr>
      <w:r>
        <w:rPr>
          <w:rFonts w:hint="eastAsia"/>
        </w:rPr>
        <w:t>・</w:t>
      </w:r>
      <w:r w:rsidRPr="000A6AC8">
        <w:rPr>
          <w:rStyle w:val="20"/>
          <w:rFonts w:hint="eastAsia"/>
        </w:rPr>
        <w:t>図と地</w:t>
      </w:r>
      <w:r>
        <w:rPr>
          <w:rFonts w:hint="eastAsia"/>
        </w:rPr>
        <w:t>…視野には，認知（知覚）の対象となる領域（</w:t>
      </w:r>
      <w:r w:rsidRPr="000A6AC8">
        <w:rPr>
          <w:rStyle w:val="20"/>
          <w:rFonts w:hint="eastAsia"/>
        </w:rPr>
        <w:t>図</w:t>
      </w:r>
      <w:r>
        <w:rPr>
          <w:rFonts w:hint="eastAsia"/>
        </w:rPr>
        <w:t>）と背景として処理される領域（</w:t>
      </w:r>
      <w:r w:rsidRPr="000A6AC8">
        <w:rPr>
          <w:rStyle w:val="20"/>
          <w:rFonts w:hint="eastAsia"/>
        </w:rPr>
        <w:t>地</w:t>
      </w:r>
      <w:r>
        <w:rPr>
          <w:rFonts w:hint="eastAsia"/>
        </w:rPr>
        <w:t>）が存在する。</w:t>
      </w:r>
    </w:p>
    <w:p w14:paraId="275EE119" w14:textId="77777777" w:rsidR="009C4D49" w:rsidRDefault="009C4D49" w:rsidP="000B0BB9">
      <w:pPr>
        <w:pStyle w:val="a3"/>
        <w:ind w:left="210" w:hanging="210"/>
      </w:pPr>
      <w:r>
        <w:rPr>
          <w:rFonts w:hint="eastAsia"/>
        </w:rPr>
        <w:t>・</w:t>
      </w:r>
      <w:r w:rsidRPr="000A6AC8">
        <w:rPr>
          <w:rStyle w:val="20"/>
          <w:rFonts w:hint="eastAsia"/>
        </w:rPr>
        <w:t>図地反転</w:t>
      </w:r>
      <w:r>
        <w:rPr>
          <w:rFonts w:hint="eastAsia"/>
        </w:rPr>
        <w:t>…ルビンの盃（右の図）のように，注意の向け方によって，知覚される対象が変わる。</w:t>
      </w:r>
    </w:p>
    <w:p w14:paraId="7DEE56F7" w14:textId="77777777" w:rsidR="009C4D49" w:rsidRDefault="003D1468" w:rsidP="000B0BB9">
      <w:pPr>
        <w:pStyle w:val="a3"/>
        <w:ind w:left="210" w:hanging="210"/>
      </w:pPr>
      <w:r w:rsidRPr="003D1468">
        <w:rPr>
          <w:rFonts w:hint="eastAsia"/>
          <w:noProof/>
        </w:rPr>
        <w:drawing>
          <wp:anchor distT="0" distB="0" distL="114300" distR="114300" simplePos="0" relativeHeight="251680768" behindDoc="0" locked="0" layoutInCell="1" allowOverlap="1" wp14:anchorId="30770BD9" wp14:editId="620E5607">
            <wp:simplePos x="0" y="0"/>
            <wp:positionH relativeFrom="column">
              <wp:posOffset>4516120</wp:posOffset>
            </wp:positionH>
            <wp:positionV relativeFrom="paragraph">
              <wp:posOffset>415139</wp:posOffset>
            </wp:positionV>
            <wp:extent cx="1316990" cy="1490345"/>
            <wp:effectExtent l="0" t="0" r="0" b="0"/>
            <wp:wrapSquare wrapText="bothSides"/>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16990" cy="1490345"/>
                    </a:xfrm>
                    <a:prstGeom prst="rect">
                      <a:avLst/>
                    </a:prstGeom>
                    <a:noFill/>
                    <a:ln>
                      <a:noFill/>
                    </a:ln>
                  </pic:spPr>
                </pic:pic>
              </a:graphicData>
            </a:graphic>
            <wp14:sizeRelH relativeFrom="page">
              <wp14:pctWidth>0</wp14:pctWidth>
            </wp14:sizeRelH>
            <wp14:sizeRelV relativeFrom="page">
              <wp14:pctHeight>0</wp14:pctHeight>
            </wp14:sizeRelV>
          </wp:anchor>
        </w:drawing>
      </w:r>
      <w:r w:rsidR="009C4D49">
        <w:rPr>
          <w:rFonts w:hint="eastAsia"/>
        </w:rPr>
        <w:t>・</w:t>
      </w:r>
      <w:r w:rsidR="009C4D49" w:rsidRPr="000A6AC8">
        <w:rPr>
          <w:rStyle w:val="20"/>
          <w:rFonts w:hint="eastAsia"/>
        </w:rPr>
        <w:t>知覚的体制化</w:t>
      </w:r>
      <w:r w:rsidR="009C4D49">
        <w:rPr>
          <w:rFonts w:hint="eastAsia"/>
        </w:rPr>
        <w:t>…</w:t>
      </w:r>
      <w:r w:rsidR="000A6AC8">
        <w:rPr>
          <w:rFonts w:hint="eastAsia"/>
        </w:rPr>
        <w:t>我々が個々の要素を知覚するのでなく，全体としてのまとまりを知覚するように構成されていること（葉っぱの一枚一枚でなくて木を，木の一本一本でなく森を知覚する性質）。</w:t>
      </w:r>
    </w:p>
    <w:p w14:paraId="3B8B4E99" w14:textId="77777777" w:rsidR="000A6AC8" w:rsidRDefault="000A6AC8" w:rsidP="000B0BB9">
      <w:pPr>
        <w:pStyle w:val="a3"/>
        <w:ind w:left="210" w:hanging="210"/>
      </w:pPr>
      <w:r>
        <w:rPr>
          <w:rFonts w:hint="eastAsia"/>
        </w:rPr>
        <w:t>・</w:t>
      </w:r>
      <w:r w:rsidRPr="000A6AC8">
        <w:rPr>
          <w:rStyle w:val="20"/>
          <w:rFonts w:hint="eastAsia"/>
        </w:rPr>
        <w:t>ゲシュタルト心理学</w:t>
      </w:r>
      <w:r>
        <w:rPr>
          <w:rFonts w:hint="eastAsia"/>
        </w:rPr>
        <w:t>…</w:t>
      </w:r>
      <w:r w:rsidRPr="000A6AC8">
        <w:rPr>
          <w:rStyle w:val="20"/>
          <w:rFonts w:hint="eastAsia"/>
        </w:rPr>
        <w:t>仮現運動</w:t>
      </w:r>
      <w:r>
        <w:rPr>
          <w:rFonts w:hint="eastAsia"/>
        </w:rPr>
        <w:t>の研究で有名な</w:t>
      </w:r>
      <w:r w:rsidRPr="000A6AC8">
        <w:rPr>
          <w:rStyle w:val="20"/>
          <w:rFonts w:hint="eastAsia"/>
        </w:rPr>
        <w:t>ウェルトハイマー（</w:t>
      </w:r>
      <w:r w:rsidRPr="000A6AC8">
        <w:rPr>
          <w:rStyle w:val="20"/>
          <w:rFonts w:hint="eastAsia"/>
        </w:rPr>
        <w:t>Wertheimer, M.</w:t>
      </w:r>
      <w:r w:rsidRPr="000A6AC8">
        <w:rPr>
          <w:rStyle w:val="20"/>
          <w:rFonts w:hint="eastAsia"/>
        </w:rPr>
        <w:t>）</w:t>
      </w:r>
      <w:r>
        <w:rPr>
          <w:rFonts w:hint="eastAsia"/>
        </w:rPr>
        <w:t>によって作られた心理学派。知覚的体制化の法則（</w:t>
      </w:r>
      <w:r w:rsidRPr="000A6AC8">
        <w:rPr>
          <w:rStyle w:val="20"/>
          <w:rFonts w:hint="eastAsia"/>
        </w:rPr>
        <w:t>ゲシュタルト原理</w:t>
      </w:r>
      <w:r>
        <w:rPr>
          <w:rFonts w:hint="eastAsia"/>
        </w:rPr>
        <w:t>）を検討する研究を行った。</w:t>
      </w:r>
    </w:p>
    <w:p w14:paraId="6A5309A3" w14:textId="77777777" w:rsidR="000A6AC8" w:rsidRDefault="000A6AC8" w:rsidP="000B0BB9">
      <w:pPr>
        <w:pStyle w:val="a3"/>
        <w:ind w:left="210" w:hanging="210"/>
      </w:pPr>
      <w:r>
        <w:rPr>
          <w:rFonts w:hint="eastAsia"/>
        </w:rPr>
        <w:t>・</w:t>
      </w:r>
      <w:r w:rsidRPr="000A6AC8">
        <w:rPr>
          <w:rStyle w:val="20"/>
          <w:rFonts w:hint="eastAsia"/>
        </w:rPr>
        <w:t>プレグナンツの法則</w:t>
      </w:r>
      <w:r>
        <w:rPr>
          <w:rFonts w:hint="eastAsia"/>
        </w:rPr>
        <w:t>…</w:t>
      </w:r>
      <w:r w:rsidRPr="000A6AC8">
        <w:rPr>
          <w:rStyle w:val="20"/>
          <w:rFonts w:hint="eastAsia"/>
        </w:rPr>
        <w:t>知覚的体制化</w:t>
      </w:r>
      <w:r>
        <w:rPr>
          <w:rFonts w:hint="eastAsia"/>
        </w:rPr>
        <w:t>がより簡潔でよりよいまとまりを形成するように生じるとする</w:t>
      </w:r>
      <w:r w:rsidRPr="000A6AC8">
        <w:rPr>
          <w:rStyle w:val="20"/>
          <w:rFonts w:hint="eastAsia"/>
        </w:rPr>
        <w:t>ゲシュタルト心理学</w:t>
      </w:r>
      <w:r>
        <w:rPr>
          <w:rFonts w:hint="eastAsia"/>
        </w:rPr>
        <w:t>が提唱した法則。</w:t>
      </w:r>
    </w:p>
    <w:p w14:paraId="0EA5AC0D" w14:textId="77777777" w:rsidR="000A6AC8" w:rsidRPr="000A6AC8" w:rsidRDefault="000A6AC8" w:rsidP="000B0BB9">
      <w:pPr>
        <w:pStyle w:val="a3"/>
        <w:ind w:left="210" w:hanging="210"/>
      </w:pPr>
      <w:r>
        <w:rPr>
          <w:rFonts w:hint="eastAsia"/>
        </w:rPr>
        <w:t>・</w:t>
      </w:r>
      <w:r w:rsidRPr="003D1468">
        <w:rPr>
          <w:rStyle w:val="20"/>
          <w:rFonts w:hint="eastAsia"/>
        </w:rPr>
        <w:t>主観的輪郭</w:t>
      </w:r>
      <w:r w:rsidR="003D1468">
        <w:rPr>
          <w:rFonts w:hint="eastAsia"/>
        </w:rPr>
        <w:t>…実際には存在しない輪郭が知覚される現象。</w:t>
      </w:r>
      <w:r w:rsidR="003D1468" w:rsidRPr="003B4F5B">
        <w:rPr>
          <w:rStyle w:val="20"/>
          <w:rFonts w:hint="eastAsia"/>
        </w:rPr>
        <w:t>カニッツァ（</w:t>
      </w:r>
      <w:proofErr w:type="spellStart"/>
      <w:r w:rsidR="003D1468" w:rsidRPr="003B4F5B">
        <w:rPr>
          <w:rStyle w:val="20"/>
          <w:rFonts w:hint="eastAsia"/>
        </w:rPr>
        <w:t>Kanizsa</w:t>
      </w:r>
      <w:proofErr w:type="spellEnd"/>
      <w:r w:rsidR="003D1468" w:rsidRPr="003B4F5B">
        <w:rPr>
          <w:rStyle w:val="20"/>
          <w:rFonts w:hint="eastAsia"/>
        </w:rPr>
        <w:t>, G.</w:t>
      </w:r>
      <w:r w:rsidR="003D1468" w:rsidRPr="003B4F5B">
        <w:rPr>
          <w:rStyle w:val="20"/>
          <w:rFonts w:hint="eastAsia"/>
        </w:rPr>
        <w:t>）の三角形</w:t>
      </w:r>
      <w:r w:rsidR="003D1468">
        <w:rPr>
          <w:rFonts w:hint="eastAsia"/>
        </w:rPr>
        <w:t>が有名。</w:t>
      </w:r>
    </w:p>
    <w:p w14:paraId="04C62F8A" w14:textId="77777777" w:rsidR="009C4D49" w:rsidRPr="000A6AC8" w:rsidRDefault="009C4D49" w:rsidP="000B0BB9">
      <w:pPr>
        <w:pStyle w:val="a3"/>
        <w:ind w:left="210" w:hanging="210"/>
      </w:pPr>
    </w:p>
    <w:p w14:paraId="421A792E" w14:textId="77777777" w:rsidR="009C4D49" w:rsidRPr="009C4D49" w:rsidRDefault="003D1468" w:rsidP="003D1468">
      <w:pPr>
        <w:pStyle w:val="1"/>
      </w:pPr>
      <w:r>
        <w:rPr>
          <w:rFonts w:hint="eastAsia"/>
        </w:rPr>
        <w:t>奥行きの知覚</w:t>
      </w:r>
    </w:p>
    <w:p w14:paraId="0CA7AE75" w14:textId="77777777" w:rsidR="009C4D49" w:rsidRDefault="003D1468" w:rsidP="000B0BB9">
      <w:pPr>
        <w:pStyle w:val="a3"/>
        <w:ind w:left="210" w:hanging="210"/>
      </w:pPr>
      <w:r>
        <w:rPr>
          <w:rFonts w:hint="eastAsia"/>
        </w:rPr>
        <w:t>・</w:t>
      </w:r>
      <w:r w:rsidRPr="003D1468">
        <w:rPr>
          <w:rStyle w:val="20"/>
          <w:rFonts w:hint="eastAsia"/>
        </w:rPr>
        <w:t>奥行き手がかり</w:t>
      </w:r>
      <w:r>
        <w:rPr>
          <w:rFonts w:hint="eastAsia"/>
        </w:rPr>
        <w:t>…２次元の網膜像をもとに３次元の世界を知覚するため，脳はさまざまな手がかり（奥行き手がかり）を利用していると考えられている。</w:t>
      </w:r>
    </w:p>
    <w:p w14:paraId="17DC82B1" w14:textId="77777777" w:rsidR="009C4D49" w:rsidRDefault="003D1468" w:rsidP="000B0BB9">
      <w:pPr>
        <w:pStyle w:val="a3"/>
        <w:ind w:left="210" w:hanging="210"/>
      </w:pPr>
      <w:r w:rsidRPr="003D1468">
        <w:rPr>
          <w:noProof/>
        </w:rPr>
        <w:lastRenderedPageBreak/>
        <w:drawing>
          <wp:anchor distT="0" distB="0" distL="114300" distR="114300" simplePos="0" relativeHeight="251681792" behindDoc="0" locked="0" layoutInCell="1" allowOverlap="1" wp14:anchorId="5B072E59" wp14:editId="3D89E413">
            <wp:simplePos x="0" y="0"/>
            <wp:positionH relativeFrom="column">
              <wp:posOffset>4495800</wp:posOffset>
            </wp:positionH>
            <wp:positionV relativeFrom="paragraph">
              <wp:posOffset>13390</wp:posOffset>
            </wp:positionV>
            <wp:extent cx="1300480" cy="1680210"/>
            <wp:effectExtent l="0" t="0" r="0" b="0"/>
            <wp:wrapSquare wrapText="bothSides"/>
            <wp:docPr id="2887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74"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00480" cy="16802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hint="eastAsia"/>
        </w:rPr>
        <w:t>・</w:t>
      </w:r>
      <w:r w:rsidRPr="003D1468">
        <w:rPr>
          <w:rStyle w:val="20"/>
          <w:rFonts w:hint="eastAsia"/>
        </w:rPr>
        <w:t>両眼性手がかり</w:t>
      </w:r>
      <w:r>
        <w:rPr>
          <w:rFonts w:hint="eastAsia"/>
        </w:rPr>
        <w:t>…左右の眼によってもたらされる奥行き手がかりで，輻輳（ふくそう）と</w:t>
      </w:r>
      <w:r w:rsidRPr="003D1468">
        <w:rPr>
          <w:rStyle w:val="20"/>
          <w:rFonts w:hint="eastAsia"/>
        </w:rPr>
        <w:t>両眼視差</w:t>
      </w:r>
      <w:r>
        <w:rPr>
          <w:rFonts w:hint="eastAsia"/>
        </w:rPr>
        <w:t>がある。</w:t>
      </w:r>
    </w:p>
    <w:p w14:paraId="018E7F05" w14:textId="77777777" w:rsidR="003D1468" w:rsidRDefault="003D1468" w:rsidP="000B0BB9">
      <w:pPr>
        <w:pStyle w:val="a3"/>
        <w:ind w:left="210" w:hanging="210"/>
      </w:pPr>
      <w:r>
        <w:rPr>
          <w:rFonts w:hint="eastAsia"/>
        </w:rPr>
        <w:t>・</w:t>
      </w:r>
      <w:r w:rsidRPr="003D1468">
        <w:rPr>
          <w:rStyle w:val="20"/>
          <w:rFonts w:hint="eastAsia"/>
        </w:rPr>
        <w:t>輻輳</w:t>
      </w:r>
      <w:r>
        <w:rPr>
          <w:rFonts w:hint="eastAsia"/>
        </w:rPr>
        <w:t>…寄り目になる程度。近くを見るときには左右の眼は内転し，遠くを見るときには外転することで視軸を平行にする。寄り目の程度を表す角度を</w:t>
      </w:r>
      <w:r w:rsidRPr="003D1468">
        <w:rPr>
          <w:rStyle w:val="20"/>
          <w:rFonts w:hint="eastAsia"/>
        </w:rPr>
        <w:t>輻輳角</w:t>
      </w:r>
      <w:r>
        <w:rPr>
          <w:rFonts w:hint="eastAsia"/>
        </w:rPr>
        <w:t>という。</w:t>
      </w:r>
    </w:p>
    <w:p w14:paraId="52AB9791" w14:textId="77777777" w:rsidR="003D1468" w:rsidRDefault="003D1468" w:rsidP="000B0BB9">
      <w:pPr>
        <w:pStyle w:val="a3"/>
        <w:ind w:left="210" w:hanging="210"/>
      </w:pPr>
      <w:r>
        <w:rPr>
          <w:rFonts w:hint="eastAsia"/>
        </w:rPr>
        <w:t>・</w:t>
      </w:r>
      <w:r w:rsidRPr="003D1468">
        <w:rPr>
          <w:rStyle w:val="20"/>
          <w:rFonts w:hint="eastAsia"/>
        </w:rPr>
        <w:t>両眼視差</w:t>
      </w:r>
      <w:r>
        <w:rPr>
          <w:rFonts w:hint="eastAsia"/>
        </w:rPr>
        <w:t>…右眼の左眼は約</w:t>
      </w:r>
      <w:r>
        <w:rPr>
          <w:rFonts w:hint="eastAsia"/>
        </w:rPr>
        <w:t>6 cm</w:t>
      </w:r>
      <w:r>
        <w:rPr>
          <w:rFonts w:hint="eastAsia"/>
        </w:rPr>
        <w:t>離れているので，両眼が見ている光景には</w:t>
      </w:r>
      <w:r w:rsidRPr="003D1468">
        <w:rPr>
          <w:rStyle w:val="20"/>
          <w:rFonts w:hint="eastAsia"/>
        </w:rPr>
        <w:t>ズレ（視差</w:t>
      </w:r>
      <w:r w:rsidRPr="003D1468">
        <w:rPr>
          <w:rStyle w:val="20"/>
        </w:rPr>
        <w:t>）</w:t>
      </w:r>
      <w:r>
        <w:rPr>
          <w:rFonts w:hint="eastAsia"/>
        </w:rPr>
        <w:t>がある。これをもとに脳は奥行きを知覚する。</w:t>
      </w:r>
    </w:p>
    <w:p w14:paraId="1BE26AB9" w14:textId="77777777" w:rsidR="003D1468" w:rsidRDefault="003D1468" w:rsidP="000B0BB9">
      <w:pPr>
        <w:pStyle w:val="a3"/>
        <w:ind w:left="210" w:hanging="210"/>
      </w:pPr>
      <w:r w:rsidRPr="003D1468">
        <w:rPr>
          <w:noProof/>
        </w:rPr>
        <w:drawing>
          <wp:anchor distT="0" distB="0" distL="114300" distR="114300" simplePos="0" relativeHeight="251682816" behindDoc="0" locked="0" layoutInCell="1" allowOverlap="1" wp14:anchorId="6DFF7B46" wp14:editId="7D292C7B">
            <wp:simplePos x="0" y="0"/>
            <wp:positionH relativeFrom="column">
              <wp:posOffset>4425315</wp:posOffset>
            </wp:positionH>
            <wp:positionV relativeFrom="paragraph">
              <wp:posOffset>484825</wp:posOffset>
            </wp:positionV>
            <wp:extent cx="1451188" cy="930257"/>
            <wp:effectExtent l="0" t="0" r="0" b="3810"/>
            <wp:wrapSquare wrapText="bothSides"/>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51188" cy="93025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w:t>
      </w:r>
      <w:r w:rsidRPr="003D1468">
        <w:rPr>
          <w:rStyle w:val="20"/>
          <w:rFonts w:hint="eastAsia"/>
        </w:rPr>
        <w:t>ステレオグラム</w:t>
      </w:r>
      <w:r>
        <w:rPr>
          <w:rFonts w:hint="eastAsia"/>
        </w:rPr>
        <w:t>…両眼視差を入れ込んだ２枚の写真や絵を使って３次元の空間や立体を知覚させる仕組み。</w:t>
      </w:r>
      <w:r>
        <w:rPr>
          <w:rFonts w:hint="eastAsia"/>
        </w:rPr>
        <w:t>3D</w:t>
      </w:r>
      <w:r>
        <w:rPr>
          <w:rFonts w:hint="eastAsia"/>
        </w:rPr>
        <w:t>の映画も同様の仕組みを利用している。</w:t>
      </w:r>
    </w:p>
    <w:p w14:paraId="5825005D" w14:textId="77777777" w:rsidR="003D1468" w:rsidRDefault="003D1468" w:rsidP="000B0BB9">
      <w:pPr>
        <w:pStyle w:val="a3"/>
        <w:ind w:left="210" w:hanging="210"/>
      </w:pPr>
      <w:r>
        <w:rPr>
          <w:rFonts w:hint="eastAsia"/>
        </w:rPr>
        <w:t>・</w:t>
      </w:r>
      <w:r w:rsidRPr="003D1468">
        <w:rPr>
          <w:rStyle w:val="20"/>
          <w:rFonts w:hint="eastAsia"/>
        </w:rPr>
        <w:t>ランダムドット・ステレオグラム</w:t>
      </w:r>
      <w:r>
        <w:rPr>
          <w:rFonts w:hint="eastAsia"/>
        </w:rPr>
        <w:t>…左右２枚の図で対応をもたせた無作為に打った白黒の点に両眼視差を組み込んだ図版。両眼視をすることで形が浮かびあがる。</w:t>
      </w:r>
    </w:p>
    <w:p w14:paraId="1E8BE2BA" w14:textId="77777777" w:rsidR="003D1468" w:rsidRDefault="003D1468" w:rsidP="000B0BB9">
      <w:pPr>
        <w:pStyle w:val="a3"/>
        <w:ind w:left="210" w:hanging="210"/>
      </w:pPr>
      <w:r>
        <w:rPr>
          <w:rFonts w:hint="eastAsia"/>
        </w:rPr>
        <w:t>・</w:t>
      </w:r>
      <w:r w:rsidRPr="003D1468">
        <w:rPr>
          <w:rStyle w:val="20"/>
          <w:rFonts w:hint="eastAsia"/>
        </w:rPr>
        <w:t>単眼性手がかり</w:t>
      </w:r>
      <w:r>
        <w:rPr>
          <w:rFonts w:hint="eastAsia"/>
        </w:rPr>
        <w:t>…</w:t>
      </w:r>
      <w:r w:rsidRPr="003D1468">
        <w:rPr>
          <w:rStyle w:val="20"/>
          <w:rFonts w:hint="eastAsia"/>
        </w:rPr>
        <w:t>調節</w:t>
      </w:r>
      <w:r>
        <w:rPr>
          <w:rFonts w:hint="eastAsia"/>
        </w:rPr>
        <w:t>と</w:t>
      </w:r>
      <w:r w:rsidRPr="003D1468">
        <w:rPr>
          <w:rStyle w:val="20"/>
          <w:rFonts w:hint="eastAsia"/>
        </w:rPr>
        <w:t>絵画的手がかり</w:t>
      </w:r>
      <w:r>
        <w:rPr>
          <w:rFonts w:hint="eastAsia"/>
        </w:rPr>
        <w:t>に分けられる。</w:t>
      </w:r>
    </w:p>
    <w:p w14:paraId="7785C578" w14:textId="77777777" w:rsidR="003D1468" w:rsidRDefault="003D1468" w:rsidP="000B0BB9">
      <w:pPr>
        <w:pStyle w:val="a3"/>
        <w:ind w:left="210" w:hanging="210"/>
      </w:pPr>
      <w:r>
        <w:rPr>
          <w:rFonts w:hint="eastAsia"/>
        </w:rPr>
        <w:t>・</w:t>
      </w:r>
      <w:r w:rsidRPr="003D1468">
        <w:rPr>
          <w:rStyle w:val="20"/>
          <w:rFonts w:hint="eastAsia"/>
        </w:rPr>
        <w:t>調節</w:t>
      </w:r>
      <w:r>
        <w:rPr>
          <w:rFonts w:hint="eastAsia"/>
        </w:rPr>
        <w:t>…眼の</w:t>
      </w:r>
      <w:r w:rsidRPr="003D1468">
        <w:rPr>
          <w:rStyle w:val="20"/>
          <w:rFonts w:hint="eastAsia"/>
        </w:rPr>
        <w:t>レンズ（水晶体）</w:t>
      </w:r>
      <w:r>
        <w:rPr>
          <w:rFonts w:hint="eastAsia"/>
        </w:rPr>
        <w:t>の厚みの調節作用のこと。近くを見るときにはレンズは厚く，遠くを見るときには薄くなる。これが奥行きを測る手がかりとなる。</w:t>
      </w:r>
    </w:p>
    <w:p w14:paraId="61F58CDF" w14:textId="77777777" w:rsidR="003B4F5B" w:rsidRDefault="003D1468" w:rsidP="000B0BB9">
      <w:pPr>
        <w:pStyle w:val="a3"/>
        <w:ind w:left="210" w:hanging="210"/>
      </w:pPr>
      <w:r>
        <w:rPr>
          <w:rFonts w:hint="eastAsia"/>
        </w:rPr>
        <w:t>・</w:t>
      </w:r>
      <w:r w:rsidRPr="003D1468">
        <w:rPr>
          <w:rStyle w:val="20"/>
          <w:rFonts w:hint="eastAsia"/>
        </w:rPr>
        <w:t>絵画的手がかり</w:t>
      </w:r>
      <w:r>
        <w:rPr>
          <w:rFonts w:hint="eastAsia"/>
        </w:rPr>
        <w:t>…絵画表現でも用いられるような単眼性の奥行き手がかりで，</w:t>
      </w:r>
      <w:r w:rsidRPr="003D1468">
        <w:rPr>
          <w:rStyle w:val="20"/>
          <w:rFonts w:hint="eastAsia"/>
        </w:rPr>
        <w:t>遮蔽</w:t>
      </w:r>
      <w:r>
        <w:rPr>
          <w:rFonts w:hint="eastAsia"/>
        </w:rPr>
        <w:t>，</w:t>
      </w:r>
      <w:r w:rsidRPr="003D1468">
        <w:rPr>
          <w:rStyle w:val="20"/>
          <w:rFonts w:hint="eastAsia"/>
        </w:rPr>
        <w:t>線遠近法</w:t>
      </w:r>
      <w:r>
        <w:rPr>
          <w:rFonts w:hint="eastAsia"/>
        </w:rPr>
        <w:t>，</w:t>
      </w:r>
      <w:r w:rsidRPr="003D1468">
        <w:rPr>
          <w:rStyle w:val="20"/>
          <w:rFonts w:hint="eastAsia"/>
        </w:rPr>
        <w:t>肌理（きめ）の勾配</w:t>
      </w:r>
      <w:r>
        <w:rPr>
          <w:rFonts w:hint="eastAsia"/>
        </w:rPr>
        <w:t>，</w:t>
      </w:r>
      <w:r w:rsidRPr="003D1468">
        <w:rPr>
          <w:rStyle w:val="20"/>
          <w:rFonts w:hint="eastAsia"/>
        </w:rPr>
        <w:t>陰影</w:t>
      </w:r>
      <w:r>
        <w:rPr>
          <w:rFonts w:hint="eastAsia"/>
        </w:rPr>
        <w:t>などがある。</w:t>
      </w:r>
    </w:p>
    <w:p w14:paraId="242A1FA7" w14:textId="77777777" w:rsidR="003B4F5B" w:rsidRDefault="003B4F5B" w:rsidP="003B4F5B">
      <w:pPr>
        <w:pStyle w:val="a3"/>
        <w:ind w:left="210" w:hanging="210"/>
        <w:jc w:val="center"/>
      </w:pPr>
      <w:r w:rsidRPr="003B4F5B">
        <w:rPr>
          <w:noProof/>
        </w:rPr>
        <w:drawing>
          <wp:inline distT="0" distB="0" distL="0" distR="0" wp14:anchorId="2F9C54DC" wp14:editId="1B703E3C">
            <wp:extent cx="1072967" cy="1025300"/>
            <wp:effectExtent l="0" t="0" r="0" b="3810"/>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72967" cy="1025300"/>
                    </a:xfrm>
                    <a:prstGeom prst="rect">
                      <a:avLst/>
                    </a:prstGeom>
                    <a:noFill/>
                    <a:ln>
                      <a:noFill/>
                    </a:ln>
                  </pic:spPr>
                </pic:pic>
              </a:graphicData>
            </a:graphic>
          </wp:inline>
        </w:drawing>
      </w:r>
      <w:r w:rsidRPr="003B4F5B">
        <w:rPr>
          <w:noProof/>
        </w:rPr>
        <w:drawing>
          <wp:inline distT="0" distB="0" distL="0" distR="0" wp14:anchorId="3C10541F" wp14:editId="5977F84F">
            <wp:extent cx="1722446" cy="1205105"/>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24268" cy="1206380"/>
                    </a:xfrm>
                    <a:prstGeom prst="rect">
                      <a:avLst/>
                    </a:prstGeom>
                    <a:noFill/>
                    <a:ln>
                      <a:noFill/>
                    </a:ln>
                  </pic:spPr>
                </pic:pic>
              </a:graphicData>
            </a:graphic>
          </wp:inline>
        </w:drawing>
      </w:r>
      <w:r w:rsidRPr="003B4F5B">
        <w:rPr>
          <w:noProof/>
        </w:rPr>
        <w:drawing>
          <wp:inline distT="0" distB="0" distL="0" distR="0" wp14:anchorId="6A7DE0BD" wp14:editId="7A239E07">
            <wp:extent cx="1508406" cy="1368957"/>
            <wp:effectExtent l="0" t="0" r="0" b="3175"/>
            <wp:docPr id="2979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87"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13811" cy="1373862"/>
                    </a:xfrm>
                    <a:prstGeom prst="rect">
                      <a:avLst/>
                    </a:prstGeom>
                    <a:noFill/>
                    <a:ln>
                      <a:noFill/>
                    </a:ln>
                    <a:effectLst/>
                  </pic:spPr>
                </pic:pic>
              </a:graphicData>
            </a:graphic>
          </wp:inline>
        </w:drawing>
      </w:r>
      <w:r w:rsidRPr="003B4F5B">
        <w:rPr>
          <w:noProof/>
        </w:rPr>
        <w:drawing>
          <wp:inline distT="0" distB="0" distL="0" distR="0" wp14:anchorId="43727DE9" wp14:editId="1A5527CB">
            <wp:extent cx="1102510" cy="1104679"/>
            <wp:effectExtent l="0" t="0" r="2540" b="635"/>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10255" cy="1112439"/>
                    </a:xfrm>
                    <a:prstGeom prst="rect">
                      <a:avLst/>
                    </a:prstGeom>
                    <a:noFill/>
                    <a:ln>
                      <a:noFill/>
                    </a:ln>
                  </pic:spPr>
                </pic:pic>
              </a:graphicData>
            </a:graphic>
          </wp:inline>
        </w:drawing>
      </w:r>
    </w:p>
    <w:p w14:paraId="7F0D1EEF" w14:textId="77777777" w:rsidR="003B4F5B" w:rsidRDefault="003B4F5B" w:rsidP="000B0BB9">
      <w:pPr>
        <w:pStyle w:val="a3"/>
        <w:ind w:left="210" w:hanging="210"/>
      </w:pPr>
    </w:p>
    <w:p w14:paraId="3568ABCA" w14:textId="77777777" w:rsidR="003B4F5B" w:rsidRDefault="003B4F5B" w:rsidP="003B4F5B">
      <w:pPr>
        <w:pStyle w:val="1"/>
      </w:pPr>
      <w:r>
        <w:rPr>
          <w:rFonts w:hint="eastAsia"/>
        </w:rPr>
        <w:t>運動の知覚</w:t>
      </w:r>
    </w:p>
    <w:p w14:paraId="0B932CB1" w14:textId="77777777" w:rsidR="003B4F5B" w:rsidRDefault="003B4F5B" w:rsidP="000B0BB9">
      <w:pPr>
        <w:pStyle w:val="a3"/>
        <w:ind w:left="210" w:hanging="210"/>
      </w:pPr>
      <w:r>
        <w:rPr>
          <w:rFonts w:hint="eastAsia"/>
        </w:rPr>
        <w:t>・</w:t>
      </w:r>
      <w:r w:rsidRPr="003B4F5B">
        <w:rPr>
          <w:rStyle w:val="20"/>
          <w:rFonts w:hint="eastAsia"/>
        </w:rPr>
        <w:t>実際運動</w:t>
      </w:r>
      <w:r>
        <w:rPr>
          <w:rFonts w:hint="eastAsia"/>
        </w:rPr>
        <w:t>…対象が物理的に運動している状態。</w:t>
      </w:r>
    </w:p>
    <w:p w14:paraId="282640A5" w14:textId="77777777" w:rsidR="003B4F5B" w:rsidRDefault="003B4F5B" w:rsidP="000B0BB9">
      <w:pPr>
        <w:pStyle w:val="a3"/>
        <w:ind w:left="210" w:hanging="210"/>
      </w:pPr>
      <w:r>
        <w:rPr>
          <w:rFonts w:hint="eastAsia"/>
        </w:rPr>
        <w:t>・</w:t>
      </w:r>
      <w:r w:rsidRPr="003B4F5B">
        <w:rPr>
          <w:rStyle w:val="20"/>
          <w:rFonts w:hint="eastAsia"/>
        </w:rPr>
        <w:t>仮現運動</w:t>
      </w:r>
      <w:r>
        <w:rPr>
          <w:rFonts w:hint="eastAsia"/>
        </w:rPr>
        <w:t>…対象が実際には運動していないのに，運動しているように知覚される現象。心理学において多くの研究がなされた。狭義の（狭い意味での）仮現運動は，主に</w:t>
      </w:r>
      <w:r w:rsidRPr="003B4F5B">
        <w:rPr>
          <w:rStyle w:val="20"/>
          <w:rFonts w:hint="eastAsia"/>
        </w:rPr>
        <w:t>β（ベータ）運動</w:t>
      </w:r>
      <w:r>
        <w:rPr>
          <w:rFonts w:hint="eastAsia"/>
        </w:rPr>
        <w:t>のことを言うが，広義には（広い意味では）</w:t>
      </w:r>
      <w:r w:rsidRPr="003B4F5B">
        <w:rPr>
          <w:rStyle w:val="20"/>
          <w:rFonts w:hint="eastAsia"/>
        </w:rPr>
        <w:t>運動残効</w:t>
      </w:r>
      <w:r>
        <w:rPr>
          <w:rFonts w:hint="eastAsia"/>
        </w:rPr>
        <w:t>や</w:t>
      </w:r>
      <w:r w:rsidRPr="003B4F5B">
        <w:rPr>
          <w:rStyle w:val="20"/>
          <w:rFonts w:hint="eastAsia"/>
        </w:rPr>
        <w:t>誘導運動</w:t>
      </w:r>
      <w:r>
        <w:rPr>
          <w:rFonts w:hint="eastAsia"/>
        </w:rPr>
        <w:t>，</w:t>
      </w:r>
      <w:r w:rsidRPr="003B4F5B">
        <w:rPr>
          <w:rStyle w:val="20"/>
          <w:rFonts w:hint="eastAsia"/>
        </w:rPr>
        <w:t>自動運動</w:t>
      </w:r>
      <w:r>
        <w:rPr>
          <w:rFonts w:hint="eastAsia"/>
        </w:rPr>
        <w:t>などの現象も含まれる。</w:t>
      </w:r>
    </w:p>
    <w:p w14:paraId="5E8AB236" w14:textId="77777777" w:rsidR="003B4F5B" w:rsidRDefault="003B4F5B" w:rsidP="000B0BB9">
      <w:pPr>
        <w:pStyle w:val="a3"/>
        <w:ind w:left="210" w:hanging="210"/>
      </w:pPr>
      <w:r w:rsidRPr="003B4F5B">
        <w:rPr>
          <w:noProof/>
        </w:rPr>
        <w:drawing>
          <wp:anchor distT="0" distB="0" distL="114300" distR="114300" simplePos="0" relativeHeight="251683840" behindDoc="0" locked="0" layoutInCell="1" allowOverlap="1" wp14:anchorId="4FE4498C" wp14:editId="03E65F8C">
            <wp:simplePos x="0" y="0"/>
            <wp:positionH relativeFrom="column">
              <wp:posOffset>3537585</wp:posOffset>
            </wp:positionH>
            <wp:positionV relativeFrom="paragraph">
              <wp:posOffset>8890</wp:posOffset>
            </wp:positionV>
            <wp:extent cx="2341245" cy="786765"/>
            <wp:effectExtent l="0" t="0" r="1905" b="0"/>
            <wp:wrapSquare wrapText="bothSides"/>
            <wp:docPr id="143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41245" cy="7867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w:t>
      </w:r>
      <w:r w:rsidRPr="003B4F5B">
        <w:rPr>
          <w:rStyle w:val="20"/>
          <w:rFonts w:hint="eastAsia"/>
        </w:rPr>
        <w:t>β運動</w:t>
      </w:r>
      <w:r>
        <w:rPr>
          <w:rFonts w:hint="eastAsia"/>
        </w:rPr>
        <w:t>（</w:t>
      </w:r>
      <w:r w:rsidRPr="003B4F5B">
        <w:rPr>
          <w:rStyle w:val="20"/>
          <w:rFonts w:hint="eastAsia"/>
        </w:rPr>
        <w:t>仮現運動</w:t>
      </w:r>
      <w:r>
        <w:rPr>
          <w:rFonts w:hint="eastAsia"/>
        </w:rPr>
        <w:t>）…空間的に離れた２つの光点が点滅することによって，その間に見られる見かけ上の運動。刺激の</w:t>
      </w:r>
      <w:r w:rsidRPr="003B4F5B">
        <w:rPr>
          <w:rStyle w:val="20"/>
          <w:rFonts w:hint="eastAsia"/>
        </w:rPr>
        <w:t>間隔時間</w:t>
      </w:r>
      <w:r>
        <w:rPr>
          <w:rFonts w:hint="eastAsia"/>
        </w:rPr>
        <w:t>（</w:t>
      </w:r>
      <w:r w:rsidRPr="003B4F5B">
        <w:rPr>
          <w:rStyle w:val="20"/>
          <w:rFonts w:hint="eastAsia"/>
        </w:rPr>
        <w:t>ISI</w:t>
      </w:r>
      <w:r>
        <w:rPr>
          <w:rFonts w:hint="eastAsia"/>
        </w:rPr>
        <w:t xml:space="preserve">, </w:t>
      </w:r>
      <w:r>
        <w:t>inter-stimulus interval</w:t>
      </w:r>
      <w:r>
        <w:rPr>
          <w:rFonts w:hint="eastAsia"/>
        </w:rPr>
        <w:t>）を変えることで，運動の見え方が変わる。映画やテレビはこれを応用したものである。</w:t>
      </w:r>
    </w:p>
    <w:p w14:paraId="09E3AB45" w14:textId="77777777" w:rsidR="003B4F5B" w:rsidRDefault="003B4F5B" w:rsidP="000B0BB9">
      <w:pPr>
        <w:pStyle w:val="a3"/>
        <w:ind w:left="210" w:hanging="210"/>
      </w:pPr>
      <w:r>
        <w:rPr>
          <w:rFonts w:hint="eastAsia"/>
        </w:rPr>
        <w:t>・</w:t>
      </w:r>
      <w:r w:rsidRPr="003B4F5B">
        <w:rPr>
          <w:rStyle w:val="20"/>
          <w:rFonts w:hint="eastAsia"/>
        </w:rPr>
        <w:t>運動残効</w:t>
      </w:r>
      <w:r>
        <w:rPr>
          <w:rFonts w:hint="eastAsia"/>
        </w:rPr>
        <w:t>…一方向に運動する対象を長時間観察した後に，静止対象を見ると逆方向の運動が知覚される。</w:t>
      </w:r>
      <w:r w:rsidRPr="003B4F5B">
        <w:rPr>
          <w:rStyle w:val="20"/>
          <w:rFonts w:hint="eastAsia"/>
        </w:rPr>
        <w:t>滝の錯視</w:t>
      </w:r>
      <w:r>
        <w:rPr>
          <w:rFonts w:hint="eastAsia"/>
        </w:rPr>
        <w:t>は，この運動残効の典型事例である。</w:t>
      </w:r>
    </w:p>
    <w:p w14:paraId="7E2E2DE2" w14:textId="77777777" w:rsidR="003B4F5B" w:rsidRDefault="003B4F5B" w:rsidP="000B0BB9">
      <w:pPr>
        <w:pStyle w:val="a3"/>
        <w:ind w:left="210" w:hanging="210"/>
      </w:pPr>
      <w:r>
        <w:rPr>
          <w:rFonts w:hint="eastAsia"/>
        </w:rPr>
        <w:t>・</w:t>
      </w:r>
      <w:r w:rsidRPr="003B4F5B">
        <w:rPr>
          <w:rStyle w:val="20"/>
          <w:rFonts w:hint="eastAsia"/>
        </w:rPr>
        <w:t>誘導運動</w:t>
      </w:r>
      <w:r>
        <w:rPr>
          <w:rFonts w:hint="eastAsia"/>
        </w:rPr>
        <w:t>…雲間の月のように，本来動いていないもの（月）が，周囲（雲）の運動に影響されて，逆方向に動いて見える現象。</w:t>
      </w:r>
    </w:p>
    <w:p w14:paraId="4CA343AB" w14:textId="77777777" w:rsidR="003B4F5B" w:rsidRPr="003B4F5B" w:rsidRDefault="003B4F5B" w:rsidP="000B0BB9">
      <w:pPr>
        <w:pStyle w:val="a3"/>
        <w:ind w:left="210" w:hanging="210"/>
      </w:pPr>
      <w:r>
        <w:rPr>
          <w:rFonts w:hint="eastAsia"/>
        </w:rPr>
        <w:t>・</w:t>
      </w:r>
      <w:r w:rsidRPr="003B4F5B">
        <w:rPr>
          <w:rStyle w:val="20"/>
          <w:rFonts w:hint="eastAsia"/>
        </w:rPr>
        <w:t>自動運動</w:t>
      </w:r>
      <w:r>
        <w:rPr>
          <w:rFonts w:hint="eastAsia"/>
        </w:rPr>
        <w:t>…暗室内で静止した光点を見つめていると，それが浮遊しているように動いて見える現象。暗室内では空間位置を定位する手がかりがないので，不随意な眼球運動の影響を受けて生じると考えられている。</w:t>
      </w:r>
    </w:p>
    <w:p w14:paraId="2E67C7AC" w14:textId="77777777" w:rsidR="003B4F5B" w:rsidRDefault="003B4F5B" w:rsidP="000B0BB9">
      <w:pPr>
        <w:pStyle w:val="a3"/>
        <w:ind w:left="210" w:hanging="210"/>
      </w:pPr>
    </w:p>
    <w:p w14:paraId="5E63CF13" w14:textId="77777777" w:rsidR="003B4F5B" w:rsidRDefault="00570462" w:rsidP="003B4F5B">
      <w:pPr>
        <w:pStyle w:val="1"/>
      </w:pPr>
      <w:r w:rsidRPr="00570462">
        <w:rPr>
          <w:noProof/>
        </w:rPr>
        <w:lastRenderedPageBreak/>
        <w:drawing>
          <wp:anchor distT="0" distB="0" distL="114300" distR="114300" simplePos="0" relativeHeight="251684864" behindDoc="0" locked="0" layoutInCell="1" allowOverlap="1" wp14:anchorId="37EC2F9D" wp14:editId="7AEB64E3">
            <wp:simplePos x="0" y="0"/>
            <wp:positionH relativeFrom="column">
              <wp:posOffset>2201920</wp:posOffset>
            </wp:positionH>
            <wp:positionV relativeFrom="paragraph">
              <wp:posOffset>102870</wp:posOffset>
            </wp:positionV>
            <wp:extent cx="3578225" cy="3043555"/>
            <wp:effectExtent l="0" t="0" r="3175" b="4445"/>
            <wp:wrapSquare wrapText="bothSides"/>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78225" cy="30435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B4F5B">
        <w:rPr>
          <w:rFonts w:hint="eastAsia"/>
        </w:rPr>
        <w:t>錯視</w:t>
      </w:r>
    </w:p>
    <w:p w14:paraId="360BF195" w14:textId="77777777" w:rsidR="00570462" w:rsidRDefault="00570462" w:rsidP="000B0BB9">
      <w:pPr>
        <w:pStyle w:val="a3"/>
        <w:ind w:left="210" w:hanging="210"/>
      </w:pPr>
      <w:r>
        <w:rPr>
          <w:rFonts w:hint="eastAsia"/>
        </w:rPr>
        <w:t>・</w:t>
      </w:r>
      <w:r w:rsidRPr="00DF2598">
        <w:rPr>
          <w:rStyle w:val="20"/>
          <w:rFonts w:hint="eastAsia"/>
        </w:rPr>
        <w:t>錯視</w:t>
      </w:r>
      <w:r>
        <w:rPr>
          <w:rFonts w:hint="eastAsia"/>
        </w:rPr>
        <w:t>…視覚によって</w:t>
      </w:r>
      <w:r w:rsidRPr="00570462">
        <w:rPr>
          <w:rFonts w:hint="eastAsia"/>
        </w:rPr>
        <w:t>知</w:t>
      </w:r>
      <w:r>
        <w:rPr>
          <w:rFonts w:hint="eastAsia"/>
        </w:rPr>
        <w:t>覚した結果が，実際の対象の特性（物理的特性）とは異なる現象。</w:t>
      </w:r>
      <w:r w:rsidRPr="00DF2598">
        <w:rPr>
          <w:rStyle w:val="20"/>
          <w:rFonts w:hint="eastAsia"/>
        </w:rPr>
        <w:t>幾何学的錯視</w:t>
      </w:r>
      <w:r>
        <w:rPr>
          <w:rFonts w:hint="eastAsia"/>
        </w:rPr>
        <w:t>，</w:t>
      </w:r>
      <w:r w:rsidRPr="00DF2598">
        <w:rPr>
          <w:rStyle w:val="20"/>
          <w:rFonts w:hint="eastAsia"/>
        </w:rPr>
        <w:t>多義図形</w:t>
      </w:r>
      <w:r>
        <w:rPr>
          <w:rFonts w:hint="eastAsia"/>
        </w:rPr>
        <w:t>，</w:t>
      </w:r>
      <w:r w:rsidRPr="00DF2598">
        <w:rPr>
          <w:rStyle w:val="20"/>
          <w:rFonts w:hint="eastAsia"/>
        </w:rPr>
        <w:t>不可能図形</w:t>
      </w:r>
      <w:r>
        <w:rPr>
          <w:rFonts w:hint="eastAsia"/>
        </w:rPr>
        <w:t>，</w:t>
      </w:r>
      <w:r w:rsidRPr="00DF2598">
        <w:rPr>
          <w:rStyle w:val="20"/>
          <w:rFonts w:hint="eastAsia"/>
        </w:rPr>
        <w:t>仮現運動</w:t>
      </w:r>
      <w:r>
        <w:rPr>
          <w:rFonts w:hint="eastAsia"/>
        </w:rPr>
        <w:t>，</w:t>
      </w:r>
      <w:r w:rsidRPr="00DF2598">
        <w:rPr>
          <w:rStyle w:val="20"/>
          <w:rFonts w:hint="eastAsia"/>
        </w:rPr>
        <w:t>明るさの対比</w:t>
      </w:r>
      <w:r>
        <w:rPr>
          <w:rFonts w:hint="eastAsia"/>
        </w:rPr>
        <w:t>，主</w:t>
      </w:r>
      <w:r w:rsidRPr="00DF2598">
        <w:rPr>
          <w:rStyle w:val="20"/>
          <w:rFonts w:hint="eastAsia"/>
        </w:rPr>
        <w:t>観的輪郭</w:t>
      </w:r>
      <w:r w:rsidRPr="00570462">
        <w:rPr>
          <w:rFonts w:hint="eastAsia"/>
        </w:rPr>
        <w:t>など，多種多様な現象が含まれる</w:t>
      </w:r>
      <w:r>
        <w:rPr>
          <w:rFonts w:hint="eastAsia"/>
        </w:rPr>
        <w:t>。</w:t>
      </w:r>
    </w:p>
    <w:p w14:paraId="033FA744" w14:textId="77777777" w:rsidR="003B4F5B" w:rsidRDefault="003B4F5B" w:rsidP="000B0BB9">
      <w:pPr>
        <w:pStyle w:val="a3"/>
        <w:ind w:left="210" w:hanging="210"/>
      </w:pPr>
      <w:r>
        <w:rPr>
          <w:rFonts w:hint="eastAsia"/>
        </w:rPr>
        <w:t>・</w:t>
      </w:r>
      <w:r w:rsidRPr="0000669B">
        <w:rPr>
          <w:rFonts w:asciiTheme="majorEastAsia" w:eastAsiaTheme="majorEastAsia" w:hAnsiTheme="majorEastAsia" w:hint="eastAsia"/>
        </w:rPr>
        <w:t>幾何学的錯視</w:t>
      </w:r>
      <w:r>
        <w:rPr>
          <w:rFonts w:hint="eastAsia"/>
        </w:rPr>
        <w:t>…</w:t>
      </w:r>
      <w:r w:rsidR="0000669B" w:rsidRPr="0000669B">
        <w:rPr>
          <w:rFonts w:hint="eastAsia"/>
        </w:rPr>
        <w:t>図形の幾何学的性質（長さ，面積，方向，角度，曲線など）が実際とは異なって知覚される現象</w:t>
      </w:r>
      <w:r w:rsidR="0000669B">
        <w:rPr>
          <w:rFonts w:hint="eastAsia"/>
        </w:rPr>
        <w:t>。さまざまな錯視図形が知られている。</w:t>
      </w:r>
    </w:p>
    <w:p w14:paraId="3C008FC7" w14:textId="77777777" w:rsidR="003B4F5B" w:rsidRDefault="00570462" w:rsidP="000B0BB9">
      <w:pPr>
        <w:pStyle w:val="a3"/>
        <w:ind w:left="210" w:hanging="210"/>
      </w:pPr>
      <w:r w:rsidRPr="00570462">
        <w:rPr>
          <w:rFonts w:hint="eastAsia"/>
          <w:noProof/>
        </w:rPr>
        <w:drawing>
          <wp:anchor distT="0" distB="0" distL="114300" distR="114300" simplePos="0" relativeHeight="251685888" behindDoc="0" locked="0" layoutInCell="1" allowOverlap="1" wp14:anchorId="338A43EA" wp14:editId="5A5C2DC4">
            <wp:simplePos x="0" y="0"/>
            <wp:positionH relativeFrom="column">
              <wp:posOffset>4348066</wp:posOffset>
            </wp:positionH>
            <wp:positionV relativeFrom="paragraph">
              <wp:posOffset>509810</wp:posOffset>
            </wp:positionV>
            <wp:extent cx="1433309" cy="1580379"/>
            <wp:effectExtent l="0" t="0" r="0" b="1270"/>
            <wp:wrapSquare wrapText="bothSides"/>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33309" cy="158037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w:t>
      </w:r>
      <w:r w:rsidRPr="00570462">
        <w:rPr>
          <w:rStyle w:val="20"/>
          <w:rFonts w:hint="eastAsia"/>
        </w:rPr>
        <w:t>不可能図形</w:t>
      </w:r>
      <w:r>
        <w:rPr>
          <w:rFonts w:hint="eastAsia"/>
        </w:rPr>
        <w:t>…一見ありそうに見えるが，存在しえない図形。</w:t>
      </w:r>
      <w:r w:rsidRPr="00570462">
        <w:rPr>
          <w:rStyle w:val="20"/>
          <w:rFonts w:hint="eastAsia"/>
        </w:rPr>
        <w:t>パラドックス図形</w:t>
      </w:r>
      <w:r>
        <w:rPr>
          <w:rFonts w:hint="eastAsia"/>
        </w:rPr>
        <w:t>，</w:t>
      </w:r>
      <w:r w:rsidRPr="00570462">
        <w:rPr>
          <w:rStyle w:val="20"/>
          <w:rFonts w:hint="eastAsia"/>
        </w:rPr>
        <w:t>逆理図形</w:t>
      </w:r>
      <w:r>
        <w:rPr>
          <w:rFonts w:hint="eastAsia"/>
        </w:rPr>
        <w:t>ということもある。</w:t>
      </w:r>
    </w:p>
    <w:p w14:paraId="7C98A859" w14:textId="77777777" w:rsidR="003B4F5B" w:rsidRDefault="003B4F5B" w:rsidP="000B0BB9">
      <w:pPr>
        <w:pStyle w:val="a3"/>
        <w:ind w:left="210" w:hanging="210"/>
      </w:pPr>
    </w:p>
    <w:p w14:paraId="077F5420" w14:textId="77777777" w:rsidR="003B4F5B" w:rsidRDefault="003B4F5B" w:rsidP="00570462">
      <w:pPr>
        <w:pStyle w:val="1"/>
      </w:pPr>
      <w:r>
        <w:rPr>
          <w:rFonts w:hint="eastAsia"/>
        </w:rPr>
        <w:t>知覚の恒常性</w:t>
      </w:r>
    </w:p>
    <w:p w14:paraId="3ACAF16B" w14:textId="77777777" w:rsidR="00570462" w:rsidRDefault="00570462" w:rsidP="000B0BB9">
      <w:pPr>
        <w:pStyle w:val="a3"/>
        <w:ind w:left="210" w:hanging="210"/>
      </w:pPr>
      <w:r>
        <w:rPr>
          <w:rFonts w:hint="eastAsia"/>
        </w:rPr>
        <w:t>・</w:t>
      </w:r>
      <w:r w:rsidRPr="00570462">
        <w:rPr>
          <w:rStyle w:val="20"/>
          <w:rFonts w:hint="eastAsia"/>
        </w:rPr>
        <w:t>恒常性</w:t>
      </w:r>
      <w:r>
        <w:rPr>
          <w:rFonts w:hint="eastAsia"/>
        </w:rPr>
        <w:t>…「変わらないこと」を知覚する仕組み。</w:t>
      </w:r>
    </w:p>
    <w:p w14:paraId="169C6CA4" w14:textId="77777777" w:rsidR="003B4F5B" w:rsidRDefault="00570462" w:rsidP="000B0BB9">
      <w:pPr>
        <w:pStyle w:val="a3"/>
        <w:ind w:left="210" w:hanging="210"/>
      </w:pPr>
      <w:r>
        <w:rPr>
          <w:rFonts w:hint="eastAsia"/>
        </w:rPr>
        <w:t>・</w:t>
      </w:r>
      <w:r w:rsidRPr="00570462">
        <w:rPr>
          <w:rStyle w:val="20"/>
          <w:rFonts w:hint="eastAsia"/>
        </w:rPr>
        <w:t>大きさの恒常性</w:t>
      </w:r>
      <w:r>
        <w:rPr>
          <w:rFonts w:hint="eastAsia"/>
        </w:rPr>
        <w:t>…同じ大きさのものでも，遠くにあると目には小さく，近くにあると大きく映るが，我々には同じ大きさに見える。</w:t>
      </w:r>
    </w:p>
    <w:p w14:paraId="0A009018" w14:textId="77777777" w:rsidR="00570462" w:rsidRDefault="00570462" w:rsidP="000B0BB9">
      <w:pPr>
        <w:pStyle w:val="a3"/>
        <w:ind w:left="210" w:hanging="210"/>
      </w:pPr>
      <w:r>
        <w:rPr>
          <w:rFonts w:hint="eastAsia"/>
        </w:rPr>
        <w:t>・</w:t>
      </w:r>
      <w:r w:rsidRPr="00570462">
        <w:rPr>
          <w:rStyle w:val="20"/>
          <w:rFonts w:hint="eastAsia"/>
        </w:rPr>
        <w:t>形の恒常性</w:t>
      </w:r>
      <w:r>
        <w:rPr>
          <w:rFonts w:hint="eastAsia"/>
        </w:rPr>
        <w:t>…３次元の世界では，見る角度によって，円が楕円に見えたり，長方形が平行四辺形や台形に見えるが，我々にはその形が変わったようには見えない。</w:t>
      </w:r>
    </w:p>
    <w:p w14:paraId="52A4AB41" w14:textId="77777777" w:rsidR="00570462" w:rsidRDefault="00570462" w:rsidP="000B0BB9">
      <w:pPr>
        <w:pStyle w:val="a3"/>
        <w:ind w:left="210" w:hanging="210"/>
      </w:pPr>
      <w:r>
        <w:rPr>
          <w:rFonts w:hint="eastAsia"/>
        </w:rPr>
        <w:t>・</w:t>
      </w:r>
      <w:r w:rsidRPr="00570462">
        <w:rPr>
          <w:rStyle w:val="20"/>
          <w:rFonts w:hint="eastAsia"/>
        </w:rPr>
        <w:t>明るさの恒常性</w:t>
      </w:r>
      <w:r>
        <w:rPr>
          <w:rFonts w:hint="eastAsia"/>
        </w:rPr>
        <w:t>…夜の雪は，昼間の黒い対象よりも暗い光しか発していないが，決して黒に見えることはない。照明条件に関わらず，人は物体表面の変わらない明るさや色を見ようとする。</w:t>
      </w:r>
    </w:p>
    <w:p w14:paraId="124AC1D8" w14:textId="77777777" w:rsidR="003B4F5B" w:rsidRDefault="003B4F5B" w:rsidP="000B0BB9">
      <w:pPr>
        <w:pStyle w:val="a3"/>
        <w:ind w:left="210" w:hanging="210"/>
      </w:pPr>
    </w:p>
    <w:p w14:paraId="58FB3E27" w14:textId="77777777" w:rsidR="003B4F5B" w:rsidRDefault="003B4F5B" w:rsidP="00570462">
      <w:pPr>
        <w:pStyle w:val="1"/>
      </w:pPr>
      <w:r>
        <w:rPr>
          <w:rFonts w:hint="eastAsia"/>
        </w:rPr>
        <w:t>注意</w:t>
      </w:r>
    </w:p>
    <w:p w14:paraId="398C5155" w14:textId="77777777" w:rsidR="003B4F5B" w:rsidRDefault="00570462" w:rsidP="000B0BB9">
      <w:pPr>
        <w:pStyle w:val="a3"/>
        <w:ind w:left="210" w:hanging="210"/>
      </w:pPr>
      <w:r>
        <w:rPr>
          <w:rFonts w:hint="eastAsia"/>
        </w:rPr>
        <w:t>・</w:t>
      </w:r>
      <w:r w:rsidRPr="00570462">
        <w:rPr>
          <w:rStyle w:val="20"/>
          <w:rFonts w:hint="eastAsia"/>
        </w:rPr>
        <w:t>注意</w:t>
      </w:r>
      <w:r>
        <w:rPr>
          <w:rFonts w:hint="eastAsia"/>
        </w:rPr>
        <w:t>…特定の情報（たとえば話し相手の声）を優先的に処理し，他の情報（たとえば騒音）を抑制して認知されないようにする心的機能。</w:t>
      </w:r>
    </w:p>
    <w:p w14:paraId="57190AAF" w14:textId="77777777" w:rsidR="00570462" w:rsidRDefault="00570462" w:rsidP="000B0BB9">
      <w:pPr>
        <w:pStyle w:val="a3"/>
        <w:ind w:left="210" w:hanging="210"/>
      </w:pPr>
      <w:r>
        <w:rPr>
          <w:rFonts w:hint="eastAsia"/>
        </w:rPr>
        <w:t>・</w:t>
      </w:r>
      <w:r w:rsidRPr="00570462">
        <w:rPr>
          <w:rStyle w:val="20"/>
          <w:rFonts w:hint="eastAsia"/>
        </w:rPr>
        <w:t>カクテルパーティ効果</w:t>
      </w:r>
      <w:r>
        <w:rPr>
          <w:rFonts w:hint="eastAsia"/>
        </w:rPr>
        <w:t>…多くの人の声が飛び交う喧騒の中でも，人が特定の他者の声を選択的に聴取することができることをさす用語。注意の特性を示す例として，</w:t>
      </w:r>
      <w:r w:rsidRPr="00570462">
        <w:rPr>
          <w:rStyle w:val="20"/>
          <w:rFonts w:hint="eastAsia"/>
        </w:rPr>
        <w:t>チェリー（</w:t>
      </w:r>
      <w:r w:rsidRPr="00570462">
        <w:rPr>
          <w:rStyle w:val="20"/>
          <w:rFonts w:hint="eastAsia"/>
        </w:rPr>
        <w:t xml:space="preserve">Cherry, E. </w:t>
      </w:r>
      <w:r w:rsidRPr="00570462">
        <w:rPr>
          <w:rStyle w:val="20"/>
        </w:rPr>
        <w:t>C.</w:t>
      </w:r>
      <w:r w:rsidRPr="00570462">
        <w:rPr>
          <w:rStyle w:val="20"/>
        </w:rPr>
        <w:t>）</w:t>
      </w:r>
      <w:r>
        <w:rPr>
          <w:rFonts w:hint="eastAsia"/>
        </w:rPr>
        <w:t>が提唱した。</w:t>
      </w:r>
    </w:p>
    <w:p w14:paraId="76BBCF7C" w14:textId="77777777" w:rsidR="00570462" w:rsidRDefault="00570462" w:rsidP="000B0BB9">
      <w:pPr>
        <w:pStyle w:val="a3"/>
        <w:ind w:left="210" w:hanging="210"/>
      </w:pPr>
      <w:r>
        <w:rPr>
          <w:rFonts w:hint="eastAsia"/>
        </w:rPr>
        <w:t>・</w:t>
      </w:r>
      <w:r w:rsidRPr="00570462">
        <w:rPr>
          <w:rStyle w:val="20"/>
          <w:rFonts w:hint="eastAsia"/>
        </w:rPr>
        <w:t>両耳分離聴課題</w:t>
      </w:r>
      <w:r>
        <w:rPr>
          <w:rFonts w:hint="eastAsia"/>
        </w:rPr>
        <w:t>（</w:t>
      </w:r>
      <w:r>
        <w:rPr>
          <w:rFonts w:hint="eastAsia"/>
        </w:rPr>
        <w:t>dichotic listening task</w:t>
      </w:r>
      <w:r>
        <w:rPr>
          <w:rFonts w:hint="eastAsia"/>
        </w:rPr>
        <w:t>）…チェリーが行った実験。ヘッドホンを使って，左右の耳に異なるメッセージを提示し，参加者には一方のみに注意するように指示すると，注意されていない耳に提示されたメッセージを尋ねられても，参加者は答えることができない。しかし，男性の声が女性の声に変わるなど，物理的な音の変化には気づくことができる。</w:t>
      </w:r>
    </w:p>
    <w:p w14:paraId="1E13C82D" w14:textId="77777777" w:rsidR="00570462" w:rsidRDefault="00570462" w:rsidP="000B0BB9">
      <w:pPr>
        <w:pStyle w:val="a3"/>
        <w:ind w:left="210" w:hanging="210"/>
      </w:pPr>
      <w:r>
        <w:rPr>
          <w:rFonts w:hint="eastAsia"/>
        </w:rPr>
        <w:t>・</w:t>
      </w:r>
      <w:r w:rsidRPr="00570462">
        <w:rPr>
          <w:rStyle w:val="20"/>
          <w:rFonts w:hint="eastAsia"/>
        </w:rPr>
        <w:t>初期選択説</w:t>
      </w:r>
      <w:r>
        <w:rPr>
          <w:rFonts w:hint="eastAsia"/>
        </w:rPr>
        <w:t>…注意を向けられていない情報は，刺激の物理的な特徴を分析するような初期の段階においてふるい落とされているとする説（フィルター・モデル）。</w:t>
      </w:r>
    </w:p>
    <w:p w14:paraId="77F33133" w14:textId="77777777" w:rsidR="00570462" w:rsidRDefault="00570462" w:rsidP="000B0BB9">
      <w:pPr>
        <w:pStyle w:val="a3"/>
        <w:ind w:left="210" w:hanging="210"/>
      </w:pPr>
      <w:r>
        <w:rPr>
          <w:rFonts w:hint="eastAsia"/>
        </w:rPr>
        <w:t>・</w:t>
      </w:r>
      <w:r w:rsidRPr="00570462">
        <w:rPr>
          <w:rStyle w:val="20"/>
          <w:rFonts w:hint="eastAsia"/>
        </w:rPr>
        <w:t>後期選択説</w:t>
      </w:r>
      <w:r>
        <w:rPr>
          <w:rFonts w:hint="eastAsia"/>
        </w:rPr>
        <w:t>…注意による情報選択は，刺激の意味処理後の過程で行われているとする説。</w:t>
      </w:r>
    </w:p>
    <w:p w14:paraId="47B35CF9" w14:textId="77777777" w:rsidR="00570462" w:rsidRDefault="00570462" w:rsidP="000B0BB9">
      <w:pPr>
        <w:pStyle w:val="a3"/>
        <w:ind w:left="210" w:hanging="210"/>
      </w:pPr>
      <w:r>
        <w:rPr>
          <w:rFonts w:hint="eastAsia"/>
        </w:rPr>
        <w:t>・</w:t>
      </w:r>
      <w:r w:rsidRPr="00570462">
        <w:rPr>
          <w:rStyle w:val="20"/>
          <w:rFonts w:hint="eastAsia"/>
        </w:rPr>
        <w:t>容量モデル</w:t>
      </w:r>
      <w:r>
        <w:rPr>
          <w:rFonts w:hint="eastAsia"/>
        </w:rPr>
        <w:t>…注意を有限な心的資源と考え，その配分によって，人の情報処理システムが処理できる情報が決まるとする考え方。カーネマン（</w:t>
      </w:r>
      <w:r>
        <w:rPr>
          <w:rFonts w:hint="eastAsia"/>
        </w:rPr>
        <w:t>Kahneman, D.</w:t>
      </w:r>
      <w:r>
        <w:rPr>
          <w:rFonts w:hint="eastAsia"/>
        </w:rPr>
        <w:t>）が提唱した。</w:t>
      </w:r>
    </w:p>
    <w:p w14:paraId="4702A894" w14:textId="77777777" w:rsidR="00570462" w:rsidRPr="00570462" w:rsidRDefault="00570462" w:rsidP="000B0BB9">
      <w:pPr>
        <w:pStyle w:val="a3"/>
        <w:ind w:left="210" w:hanging="210"/>
      </w:pPr>
    </w:p>
    <w:p w14:paraId="4C0A13BA" w14:textId="77777777" w:rsidR="003B4F5B" w:rsidRDefault="00AC16E0" w:rsidP="00570462">
      <w:pPr>
        <w:pStyle w:val="1"/>
      </w:pPr>
      <w:r w:rsidRPr="00AC16E0">
        <w:rPr>
          <w:noProof/>
        </w:rPr>
        <w:lastRenderedPageBreak/>
        <w:drawing>
          <wp:anchor distT="0" distB="0" distL="114300" distR="114300" simplePos="0" relativeHeight="251686912" behindDoc="0" locked="0" layoutInCell="1" allowOverlap="1" wp14:anchorId="1D54962A" wp14:editId="51119A8E">
            <wp:simplePos x="0" y="0"/>
            <wp:positionH relativeFrom="column">
              <wp:posOffset>3592195</wp:posOffset>
            </wp:positionH>
            <wp:positionV relativeFrom="paragraph">
              <wp:posOffset>224155</wp:posOffset>
            </wp:positionV>
            <wp:extent cx="2231390" cy="1786255"/>
            <wp:effectExtent l="0" t="0" r="0" b="4445"/>
            <wp:wrapSquare wrapText="bothSides"/>
            <wp:docPr id="2252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84"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31390" cy="17862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B4F5B">
        <w:rPr>
          <w:rFonts w:hint="eastAsia"/>
        </w:rPr>
        <w:t>パターン認識</w:t>
      </w:r>
    </w:p>
    <w:p w14:paraId="39A397DE" w14:textId="77777777" w:rsidR="003B4F5B" w:rsidRDefault="00570462" w:rsidP="000B0BB9">
      <w:pPr>
        <w:pStyle w:val="a3"/>
        <w:ind w:left="210" w:hanging="210"/>
      </w:pPr>
      <w:r>
        <w:rPr>
          <w:rFonts w:hint="eastAsia"/>
        </w:rPr>
        <w:t>・</w:t>
      </w:r>
      <w:r w:rsidRPr="00AC16E0">
        <w:rPr>
          <w:rStyle w:val="20"/>
          <w:rFonts w:hint="eastAsia"/>
        </w:rPr>
        <w:t>ボトムアップ処理</w:t>
      </w:r>
      <w:r>
        <w:rPr>
          <w:rFonts w:hint="eastAsia"/>
        </w:rPr>
        <w:t>…視覚的なデータに基づいて認知の結果が決定されるという情報処理の流れ。コンピュータによるパターン認識では，これが基本となる。</w:t>
      </w:r>
    </w:p>
    <w:p w14:paraId="5405FC8F" w14:textId="77777777" w:rsidR="00570462" w:rsidRDefault="00570462" w:rsidP="000B0BB9">
      <w:pPr>
        <w:pStyle w:val="a3"/>
        <w:ind w:left="210" w:hanging="210"/>
      </w:pPr>
      <w:r>
        <w:rPr>
          <w:rFonts w:hint="eastAsia"/>
        </w:rPr>
        <w:t>・</w:t>
      </w:r>
      <w:r w:rsidRPr="00AC16E0">
        <w:rPr>
          <w:rStyle w:val="20"/>
          <w:rFonts w:hint="eastAsia"/>
        </w:rPr>
        <w:t>トップダウン処理</w:t>
      </w:r>
      <w:r>
        <w:rPr>
          <w:rFonts w:hint="eastAsia"/>
        </w:rPr>
        <w:t>…知識や過去の経験といった高次の心的機能の影響によって，認知の結果が左右されるという情報処理の流れ。知覚の文脈効果は，人がパターン認識においてトップダウン処理を行っている証拠とされる。</w:t>
      </w:r>
    </w:p>
    <w:p w14:paraId="04B6DCC9" w14:textId="77777777" w:rsidR="00570462" w:rsidRPr="00570462" w:rsidRDefault="00570462" w:rsidP="000B0BB9">
      <w:pPr>
        <w:pStyle w:val="a3"/>
        <w:ind w:left="210" w:hanging="210"/>
      </w:pPr>
      <w:r>
        <w:rPr>
          <w:rFonts w:hint="eastAsia"/>
        </w:rPr>
        <w:t>・</w:t>
      </w:r>
      <w:r w:rsidRPr="00AC16E0">
        <w:rPr>
          <w:rStyle w:val="20"/>
          <w:rFonts w:hint="eastAsia"/>
        </w:rPr>
        <w:t>知覚の文脈効果</w:t>
      </w:r>
      <w:r>
        <w:rPr>
          <w:rFonts w:hint="eastAsia"/>
        </w:rPr>
        <w:t>…</w:t>
      </w:r>
      <w:r w:rsidR="00AC16E0">
        <w:rPr>
          <w:rFonts w:hint="eastAsia"/>
        </w:rPr>
        <w:t>回りの刺激配列や過去の認知経験がパターンの知覚に影響を及ぼす現象。下の図では，左側の文字は「</w:t>
      </w:r>
      <w:r w:rsidR="00AC16E0">
        <w:rPr>
          <w:rFonts w:hint="eastAsia"/>
        </w:rPr>
        <w:t>THE CAT</w:t>
      </w:r>
      <w:r w:rsidR="00AC16E0">
        <w:rPr>
          <w:rFonts w:hint="eastAsia"/>
        </w:rPr>
        <w:t>」と，右側の上段は「</w:t>
      </w:r>
      <w:r w:rsidR="00AC16E0">
        <w:rPr>
          <w:rFonts w:hint="eastAsia"/>
        </w:rPr>
        <w:t>A</w:t>
      </w:r>
      <w:r w:rsidR="00AC16E0">
        <w:t xml:space="preserve"> </w:t>
      </w:r>
      <w:r w:rsidR="00AC16E0">
        <w:rPr>
          <w:rFonts w:hint="eastAsia"/>
        </w:rPr>
        <w:t>B</w:t>
      </w:r>
      <w:r w:rsidR="00AC16E0">
        <w:t xml:space="preserve"> </w:t>
      </w:r>
      <w:r w:rsidR="00AC16E0">
        <w:rPr>
          <w:rFonts w:hint="eastAsia"/>
        </w:rPr>
        <w:t>C</w:t>
      </w:r>
      <w:r w:rsidR="00AC16E0">
        <w:rPr>
          <w:rFonts w:hint="eastAsia"/>
        </w:rPr>
        <w:t>」，下段は「</w:t>
      </w:r>
      <w:r w:rsidR="00AC16E0">
        <w:rPr>
          <w:rFonts w:hint="eastAsia"/>
        </w:rPr>
        <w:t>12 13 14</w:t>
      </w:r>
      <w:r w:rsidR="00AC16E0">
        <w:rPr>
          <w:rFonts w:hint="eastAsia"/>
        </w:rPr>
        <w:t>」と読める。</w:t>
      </w:r>
    </w:p>
    <w:p w14:paraId="7640AE88" w14:textId="77777777" w:rsidR="003D1468" w:rsidRPr="00570462" w:rsidRDefault="00AC16E0" w:rsidP="00AC16E0">
      <w:pPr>
        <w:pStyle w:val="a3"/>
        <w:ind w:left="210" w:hanging="210"/>
        <w:jc w:val="center"/>
      </w:pPr>
      <w:r w:rsidRPr="00AC16E0">
        <w:rPr>
          <w:noProof/>
        </w:rPr>
        <w:drawing>
          <wp:inline distT="0" distB="0" distL="0" distR="0" wp14:anchorId="2B631680" wp14:editId="1362E8F8">
            <wp:extent cx="2441740" cy="586696"/>
            <wp:effectExtent l="0" t="0" r="0" b="4445"/>
            <wp:docPr id="2263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08"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89158" cy="598089"/>
                    </a:xfrm>
                    <a:prstGeom prst="rect">
                      <a:avLst/>
                    </a:prstGeom>
                    <a:noFill/>
                    <a:ln>
                      <a:noFill/>
                    </a:ln>
                    <a:effectLst/>
                  </pic:spPr>
                </pic:pic>
              </a:graphicData>
            </a:graphic>
          </wp:inline>
        </w:drawing>
      </w:r>
      <w:r>
        <w:rPr>
          <w:rFonts w:hint="eastAsia"/>
        </w:rPr>
        <w:t xml:space="preserve">   </w:t>
      </w:r>
      <w:r w:rsidRPr="00AC16E0">
        <w:rPr>
          <w:noProof/>
        </w:rPr>
        <w:drawing>
          <wp:inline distT="0" distB="0" distL="0" distR="0" wp14:anchorId="54903BF9" wp14:editId="3C599D0B">
            <wp:extent cx="1316102" cy="897421"/>
            <wp:effectExtent l="0" t="0" r="0" b="0"/>
            <wp:docPr id="2263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09"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38958" cy="913006"/>
                    </a:xfrm>
                    <a:prstGeom prst="rect">
                      <a:avLst/>
                    </a:prstGeom>
                    <a:noFill/>
                    <a:ln>
                      <a:noFill/>
                    </a:ln>
                    <a:effectLst/>
                  </pic:spPr>
                </pic:pic>
              </a:graphicData>
            </a:graphic>
          </wp:inline>
        </w:drawing>
      </w:r>
    </w:p>
    <w:p w14:paraId="2A749B5B" w14:textId="77777777" w:rsidR="002343E5" w:rsidRDefault="002343E5" w:rsidP="002343E5">
      <w:r w:rsidRPr="00AC16E0">
        <w:rPr>
          <w:noProof/>
        </w:rPr>
        <w:drawing>
          <wp:anchor distT="0" distB="0" distL="114300" distR="114300" simplePos="0" relativeHeight="251687936" behindDoc="0" locked="0" layoutInCell="1" allowOverlap="1" wp14:anchorId="54EA83D0" wp14:editId="43CFB414">
            <wp:simplePos x="0" y="0"/>
            <wp:positionH relativeFrom="column">
              <wp:posOffset>3108285</wp:posOffset>
            </wp:positionH>
            <wp:positionV relativeFrom="paragraph">
              <wp:posOffset>38100</wp:posOffset>
            </wp:positionV>
            <wp:extent cx="2647315" cy="2029460"/>
            <wp:effectExtent l="0" t="0" r="635" b="8890"/>
            <wp:wrapSquare wrapText="bothSides"/>
            <wp:docPr id="2211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88"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47315" cy="202946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678C6F4" w14:textId="77777777" w:rsidR="002343E5" w:rsidRDefault="002343E5" w:rsidP="002343E5">
      <w:pPr>
        <w:pStyle w:val="2"/>
      </w:pPr>
      <w:r>
        <w:rPr>
          <w:rFonts w:hint="eastAsia"/>
        </w:rPr>
        <w:t>パターン認識のモデル</w:t>
      </w:r>
    </w:p>
    <w:p w14:paraId="727550C2" w14:textId="77777777" w:rsidR="00AC16E0" w:rsidRDefault="00AC16E0" w:rsidP="000B0BB9">
      <w:pPr>
        <w:pStyle w:val="a3"/>
        <w:ind w:left="210" w:hanging="210"/>
      </w:pPr>
      <w:r>
        <w:rPr>
          <w:rFonts w:hint="eastAsia"/>
        </w:rPr>
        <w:t>・</w:t>
      </w:r>
      <w:r w:rsidRPr="00AC16E0">
        <w:rPr>
          <w:rStyle w:val="20"/>
          <w:rFonts w:hint="eastAsia"/>
        </w:rPr>
        <w:t>鋳型照合モデル</w:t>
      </w:r>
      <w:r>
        <w:rPr>
          <w:rFonts w:hint="eastAsia"/>
        </w:rPr>
        <w:t>…パターン認識におけるもっとも原始的な情報処理モデルのひとつ。入力された情報を，記憶の中にある鋳型（テンプレート）と照合することで，それがどのパターンであるかを識別する。高速に処理することができるが，文字の大きさや傾き，フォント（表記形態）が異なると認識エラーが生じやすい。</w:t>
      </w:r>
    </w:p>
    <w:p w14:paraId="19A825AE" w14:textId="77777777" w:rsidR="00AC16E0" w:rsidRDefault="002343E5" w:rsidP="000B0BB9">
      <w:pPr>
        <w:pStyle w:val="a3"/>
        <w:ind w:left="210" w:hanging="210"/>
      </w:pPr>
      <w:r w:rsidRPr="002343E5">
        <w:rPr>
          <w:noProof/>
        </w:rPr>
        <w:drawing>
          <wp:anchor distT="0" distB="0" distL="114300" distR="114300" simplePos="0" relativeHeight="251688960" behindDoc="0" locked="0" layoutInCell="1" allowOverlap="1" wp14:anchorId="123C443A" wp14:editId="2D121A32">
            <wp:simplePos x="0" y="0"/>
            <wp:positionH relativeFrom="column">
              <wp:posOffset>2615246</wp:posOffset>
            </wp:positionH>
            <wp:positionV relativeFrom="paragraph">
              <wp:posOffset>433705</wp:posOffset>
            </wp:positionV>
            <wp:extent cx="3248025" cy="3567430"/>
            <wp:effectExtent l="0" t="0" r="9525" b="0"/>
            <wp:wrapSquare wrapText="bothSides"/>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48025" cy="3567430"/>
                    </a:xfrm>
                    <a:prstGeom prst="rect">
                      <a:avLst/>
                    </a:prstGeom>
                    <a:noFill/>
                    <a:ln>
                      <a:noFill/>
                    </a:ln>
                  </pic:spPr>
                </pic:pic>
              </a:graphicData>
            </a:graphic>
            <wp14:sizeRelH relativeFrom="page">
              <wp14:pctWidth>0</wp14:pctWidth>
            </wp14:sizeRelH>
            <wp14:sizeRelV relativeFrom="page">
              <wp14:pctHeight>0</wp14:pctHeight>
            </wp14:sizeRelV>
          </wp:anchor>
        </w:drawing>
      </w:r>
      <w:r w:rsidR="00AC16E0">
        <w:rPr>
          <w:rFonts w:hint="eastAsia"/>
        </w:rPr>
        <w:t>・</w:t>
      </w:r>
      <w:r w:rsidR="00AC16E0" w:rsidRPr="00AC16E0">
        <w:rPr>
          <w:rStyle w:val="20"/>
          <w:rFonts w:hint="eastAsia"/>
        </w:rPr>
        <w:t>特徴分析モデル</w:t>
      </w:r>
      <w:r w:rsidR="00AC16E0">
        <w:rPr>
          <w:rFonts w:hint="eastAsia"/>
        </w:rPr>
        <w:t>…視覚入力に含まれるさまざまな特徴（線の傾きや角度，曲線など）を分析して，特徴リストを作成し，その特徴をもとに，もっとも「らしい」パターンを決定する方法。人の脳が視覚野において，線の向きなどの特徴ごとに分析を行う細胞をもつことなどから，人のパターン認識のモデルとして提唱された。右図（伏魔殿のデーモンがパターン認識を行う図）は，パンデモニウムモデルと呼ばれ有名。</w:t>
      </w:r>
    </w:p>
    <w:p w14:paraId="62BA39C8" w14:textId="77777777" w:rsidR="00AC16E0" w:rsidRPr="00AC16E0" w:rsidRDefault="00AC16E0" w:rsidP="000B0BB9">
      <w:pPr>
        <w:pStyle w:val="a3"/>
        <w:ind w:left="210" w:hanging="210"/>
      </w:pPr>
    </w:p>
    <w:p w14:paraId="1D47A8FE" w14:textId="77777777" w:rsidR="00AC16E0" w:rsidRDefault="00AC16E0" w:rsidP="000B0BB9">
      <w:pPr>
        <w:pStyle w:val="a3"/>
        <w:ind w:left="210" w:hanging="210"/>
      </w:pPr>
    </w:p>
    <w:p w14:paraId="612ACB00" w14:textId="77777777" w:rsidR="003D1468" w:rsidRDefault="003D1468" w:rsidP="000B0BB9">
      <w:pPr>
        <w:pStyle w:val="a3"/>
        <w:ind w:left="210" w:hanging="210"/>
      </w:pPr>
    </w:p>
    <w:p w14:paraId="41BA97B7" w14:textId="77777777" w:rsidR="003D1468" w:rsidRDefault="003D1468" w:rsidP="000B0BB9">
      <w:pPr>
        <w:pStyle w:val="a3"/>
        <w:ind w:left="210" w:hanging="210"/>
      </w:pPr>
    </w:p>
    <w:p w14:paraId="2E5B23B8" w14:textId="77777777" w:rsidR="003D1468" w:rsidRPr="003D1468" w:rsidRDefault="003D1468" w:rsidP="000B0BB9">
      <w:pPr>
        <w:pStyle w:val="a3"/>
        <w:ind w:left="210" w:hanging="210"/>
      </w:pPr>
    </w:p>
    <w:p w14:paraId="79761452" w14:textId="77777777" w:rsidR="003D1468" w:rsidRDefault="003D1468" w:rsidP="000B0BB9">
      <w:pPr>
        <w:pStyle w:val="a3"/>
        <w:ind w:left="210" w:hanging="210"/>
      </w:pPr>
    </w:p>
    <w:p w14:paraId="41F67CC2" w14:textId="77777777" w:rsidR="00156BB3" w:rsidRDefault="00156BB3" w:rsidP="000B0BB9">
      <w:pPr>
        <w:pStyle w:val="a3"/>
        <w:ind w:left="210" w:hanging="210"/>
      </w:pPr>
    </w:p>
    <w:sectPr w:rsidR="00156BB3" w:rsidSect="002B6DD5">
      <w:headerReference w:type="default" r:id="rId41"/>
      <w:footerReference w:type="default" r:id="rId42"/>
      <w:pgSz w:w="11906" w:h="16838" w:code="9"/>
      <w:pgMar w:top="1418" w:right="1418" w:bottom="1418" w:left="1418"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243705" w14:textId="77777777" w:rsidR="005B4A52" w:rsidRDefault="005B4A52" w:rsidP="00156BB3">
      <w:r>
        <w:separator/>
      </w:r>
    </w:p>
  </w:endnote>
  <w:endnote w:type="continuationSeparator" w:id="0">
    <w:p w14:paraId="27C80C55" w14:textId="77777777" w:rsidR="005B4A52" w:rsidRDefault="005B4A52" w:rsidP="00156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C51C4" w14:textId="77777777" w:rsidR="00570462" w:rsidRDefault="00570462" w:rsidP="00156BB3">
    <w:pPr>
      <w:pStyle w:val="a6"/>
      <w:jc w:val="center"/>
    </w:pPr>
    <w:r>
      <w:rPr>
        <w:rFonts w:hint="eastAsia"/>
      </w:rPr>
      <w:t>－</w:t>
    </w:r>
    <w:r>
      <w:fldChar w:fldCharType="begin"/>
    </w:r>
    <w:r>
      <w:instrText>PAGE   \* MERGEFORMAT</w:instrText>
    </w:r>
    <w:r>
      <w:fldChar w:fldCharType="separate"/>
    </w:r>
    <w:r w:rsidR="002E1DD5" w:rsidRPr="002E1DD5">
      <w:rPr>
        <w:noProof/>
        <w:lang w:val="ja-JP"/>
      </w:rPr>
      <w:t>1</w:t>
    </w:r>
    <w:r>
      <w:fldChar w:fldCharType="end"/>
    </w:r>
    <w:r>
      <w:rPr>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A4D998" w14:textId="77777777" w:rsidR="005B4A52" w:rsidRDefault="005B4A52" w:rsidP="00156BB3">
      <w:r>
        <w:separator/>
      </w:r>
    </w:p>
  </w:footnote>
  <w:footnote w:type="continuationSeparator" w:id="0">
    <w:p w14:paraId="0AD0C6FB" w14:textId="77777777" w:rsidR="005B4A52" w:rsidRDefault="005B4A52" w:rsidP="00156B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570462" w14:paraId="08D940B9" w14:textId="77777777" w:rsidTr="00156BB3">
      <w:tc>
        <w:tcPr>
          <w:tcW w:w="4530" w:type="dxa"/>
        </w:tcPr>
        <w:p w14:paraId="2D0FDADD" w14:textId="77777777" w:rsidR="00570462" w:rsidRDefault="00570462">
          <w:pPr>
            <w:pStyle w:val="a4"/>
          </w:pPr>
          <w:r>
            <w:rPr>
              <w:rFonts w:hint="eastAsia"/>
            </w:rPr>
            <w:t>心理学検定資料（吉田）</w:t>
          </w:r>
        </w:p>
      </w:tc>
      <w:tc>
        <w:tcPr>
          <w:tcW w:w="4530" w:type="dxa"/>
        </w:tcPr>
        <w:p w14:paraId="544C294D" w14:textId="0C997A44" w:rsidR="00570462" w:rsidRDefault="002E1DD5" w:rsidP="00156BB3">
          <w:pPr>
            <w:pStyle w:val="a4"/>
            <w:jc w:val="right"/>
          </w:pPr>
          <w:r>
            <w:rPr>
              <w:rFonts w:hint="eastAsia"/>
            </w:rPr>
            <w:t>20</w:t>
          </w:r>
          <w:r w:rsidR="00810374">
            <w:t>20</w:t>
          </w:r>
          <w:r w:rsidR="00570462">
            <w:rPr>
              <w:rFonts w:hint="eastAsia"/>
            </w:rPr>
            <w:t>年</w:t>
          </w:r>
          <w:r w:rsidR="00810374">
            <w:rPr>
              <w:rFonts w:hint="eastAsia"/>
            </w:rPr>
            <w:t>4</w:t>
          </w:r>
          <w:r w:rsidR="00570462">
            <w:rPr>
              <w:rFonts w:hint="eastAsia"/>
            </w:rPr>
            <w:t>月</w:t>
          </w:r>
          <w:r w:rsidR="00810374">
            <w:rPr>
              <w:rFonts w:hint="eastAsia"/>
            </w:rPr>
            <w:t>1</w:t>
          </w:r>
          <w:r w:rsidR="00810374">
            <w:t>9</w:t>
          </w:r>
          <w:r w:rsidR="00570462">
            <w:rPr>
              <w:rFonts w:hint="eastAsia"/>
            </w:rPr>
            <w:t>日</w:t>
          </w:r>
        </w:p>
      </w:tc>
    </w:tr>
  </w:tbl>
  <w:p w14:paraId="1194B334" w14:textId="77777777" w:rsidR="00570462" w:rsidRDefault="0057046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bordersDoNotSurroundHeader/>
  <w:bordersDoNotSurroundFooter/>
  <w:proofState w:spelling="clean" w:grammar="dirty"/>
  <w:defaultTabStop w:val="840"/>
  <w:drawingGridHorizontalSpacing w:val="105"/>
  <w:drawingGridVerticalSpacing w:val="14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BB3"/>
    <w:rsid w:val="0000669B"/>
    <w:rsid w:val="00031F26"/>
    <w:rsid w:val="00052628"/>
    <w:rsid w:val="000A6AC8"/>
    <w:rsid w:val="000B0BB9"/>
    <w:rsid w:val="00156BB3"/>
    <w:rsid w:val="001D0E46"/>
    <w:rsid w:val="002343D1"/>
    <w:rsid w:val="002343E5"/>
    <w:rsid w:val="002403A1"/>
    <w:rsid w:val="00243BE3"/>
    <w:rsid w:val="0025428F"/>
    <w:rsid w:val="00260339"/>
    <w:rsid w:val="002A1004"/>
    <w:rsid w:val="002B6DD5"/>
    <w:rsid w:val="002E1DD5"/>
    <w:rsid w:val="002F038F"/>
    <w:rsid w:val="0039182A"/>
    <w:rsid w:val="003B4F5B"/>
    <w:rsid w:val="003D1468"/>
    <w:rsid w:val="0042416B"/>
    <w:rsid w:val="00463F31"/>
    <w:rsid w:val="004A086B"/>
    <w:rsid w:val="004B4F80"/>
    <w:rsid w:val="004C29D9"/>
    <w:rsid w:val="004D341E"/>
    <w:rsid w:val="00570462"/>
    <w:rsid w:val="005B4A52"/>
    <w:rsid w:val="006D2912"/>
    <w:rsid w:val="006F59FA"/>
    <w:rsid w:val="00733E2A"/>
    <w:rsid w:val="007808D2"/>
    <w:rsid w:val="00810374"/>
    <w:rsid w:val="00813706"/>
    <w:rsid w:val="008423AB"/>
    <w:rsid w:val="00884A3C"/>
    <w:rsid w:val="008A478F"/>
    <w:rsid w:val="008C3F49"/>
    <w:rsid w:val="00910D71"/>
    <w:rsid w:val="00927893"/>
    <w:rsid w:val="00990DFA"/>
    <w:rsid w:val="00991A84"/>
    <w:rsid w:val="009960AE"/>
    <w:rsid w:val="009A5CA5"/>
    <w:rsid w:val="009A743B"/>
    <w:rsid w:val="009C4D49"/>
    <w:rsid w:val="00AC16E0"/>
    <w:rsid w:val="00B56A6F"/>
    <w:rsid w:val="00BD432E"/>
    <w:rsid w:val="00C1208C"/>
    <w:rsid w:val="00C163A2"/>
    <w:rsid w:val="00CF59B2"/>
    <w:rsid w:val="00D475E6"/>
    <w:rsid w:val="00D9518E"/>
    <w:rsid w:val="00DB74A4"/>
    <w:rsid w:val="00DC478E"/>
    <w:rsid w:val="00DF2598"/>
    <w:rsid w:val="00E06B0F"/>
    <w:rsid w:val="00E11F75"/>
    <w:rsid w:val="00EB328C"/>
    <w:rsid w:val="00EC77D7"/>
    <w:rsid w:val="00EE2973"/>
    <w:rsid w:val="00F23170"/>
    <w:rsid w:val="00F23B86"/>
    <w:rsid w:val="00F84D10"/>
    <w:rsid w:val="00FB7A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A42284"/>
  <w15:chartTrackingRefBased/>
  <w15:docId w15:val="{98F665CA-F464-4B82-80EF-41C8453A0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A100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243BE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ぶら下げ"/>
    <w:basedOn w:val="a"/>
    <w:qFormat/>
    <w:rsid w:val="00463F31"/>
    <w:pPr>
      <w:ind w:left="100" w:hangingChars="100" w:hanging="100"/>
    </w:pPr>
  </w:style>
  <w:style w:type="character" w:customStyle="1" w:styleId="10">
    <w:name w:val="見出し 1 (文字)"/>
    <w:basedOn w:val="a0"/>
    <w:link w:val="1"/>
    <w:uiPriority w:val="9"/>
    <w:rsid w:val="002A1004"/>
    <w:rPr>
      <w:rFonts w:asciiTheme="majorHAnsi" w:eastAsiaTheme="majorEastAsia" w:hAnsiTheme="majorHAnsi" w:cstheme="majorBidi"/>
      <w:sz w:val="24"/>
      <w:szCs w:val="24"/>
    </w:rPr>
  </w:style>
  <w:style w:type="paragraph" w:styleId="a4">
    <w:name w:val="header"/>
    <w:basedOn w:val="a"/>
    <w:link w:val="a5"/>
    <w:uiPriority w:val="99"/>
    <w:unhideWhenUsed/>
    <w:rsid w:val="00156BB3"/>
    <w:pPr>
      <w:tabs>
        <w:tab w:val="center" w:pos="4252"/>
        <w:tab w:val="right" w:pos="8504"/>
      </w:tabs>
      <w:snapToGrid w:val="0"/>
    </w:pPr>
  </w:style>
  <w:style w:type="character" w:customStyle="1" w:styleId="a5">
    <w:name w:val="ヘッダー (文字)"/>
    <w:basedOn w:val="a0"/>
    <w:link w:val="a4"/>
    <w:uiPriority w:val="99"/>
    <w:rsid w:val="00156BB3"/>
  </w:style>
  <w:style w:type="paragraph" w:styleId="a6">
    <w:name w:val="footer"/>
    <w:basedOn w:val="a"/>
    <w:link w:val="a7"/>
    <w:uiPriority w:val="99"/>
    <w:unhideWhenUsed/>
    <w:rsid w:val="00156BB3"/>
    <w:pPr>
      <w:tabs>
        <w:tab w:val="center" w:pos="4252"/>
        <w:tab w:val="right" w:pos="8504"/>
      </w:tabs>
      <w:snapToGrid w:val="0"/>
    </w:pPr>
  </w:style>
  <w:style w:type="character" w:customStyle="1" w:styleId="a7">
    <w:name w:val="フッター (文字)"/>
    <w:basedOn w:val="a0"/>
    <w:link w:val="a6"/>
    <w:uiPriority w:val="99"/>
    <w:rsid w:val="00156BB3"/>
  </w:style>
  <w:style w:type="table" w:styleId="a8">
    <w:name w:val="Table Grid"/>
    <w:basedOn w:val="a1"/>
    <w:uiPriority w:val="39"/>
    <w:rsid w:val="00156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243BE3"/>
    <w:rPr>
      <w:rFonts w:asciiTheme="majorHAnsi" w:eastAsiaTheme="majorEastAsia" w:hAnsiTheme="majorHAnsi" w:cstheme="majorBidi"/>
    </w:rPr>
  </w:style>
  <w:style w:type="paragraph" w:styleId="a9">
    <w:name w:val="Balloon Text"/>
    <w:basedOn w:val="a"/>
    <w:link w:val="aa"/>
    <w:uiPriority w:val="99"/>
    <w:semiHidden/>
    <w:unhideWhenUsed/>
    <w:rsid w:val="00D475E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475E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21.emf"/><Relationship Id="rId39" Type="http://schemas.openxmlformats.org/officeDocument/2006/relationships/image" Target="media/image34.png"/><Relationship Id="rId3" Type="http://schemas.openxmlformats.org/officeDocument/2006/relationships/webSettings" Target="webSettings.xml"/><Relationship Id="rId21" Type="http://schemas.openxmlformats.org/officeDocument/2006/relationships/image" Target="media/image16.emf"/><Relationship Id="rId34" Type="http://schemas.openxmlformats.org/officeDocument/2006/relationships/image" Target="media/image29.png"/><Relationship Id="rId42"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33" Type="http://schemas.openxmlformats.org/officeDocument/2006/relationships/image" Target="media/image28.png"/><Relationship Id="rId38" Type="http://schemas.openxmlformats.org/officeDocument/2006/relationships/image" Target="media/image33.png"/><Relationship Id="rId2" Type="http://schemas.openxmlformats.org/officeDocument/2006/relationships/settings" Target="settings.xml"/><Relationship Id="rId16" Type="http://schemas.openxmlformats.org/officeDocument/2006/relationships/image" Target="media/image11.emf"/><Relationship Id="rId20" Type="http://schemas.openxmlformats.org/officeDocument/2006/relationships/image" Target="media/image15.png"/><Relationship Id="rId29" Type="http://schemas.openxmlformats.org/officeDocument/2006/relationships/image" Target="media/image24.emf"/><Relationship Id="rId41"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9.emf"/><Relationship Id="rId32" Type="http://schemas.openxmlformats.org/officeDocument/2006/relationships/image" Target="media/image27.emf"/><Relationship Id="rId37" Type="http://schemas.openxmlformats.org/officeDocument/2006/relationships/image" Target="media/image32.png"/><Relationship Id="rId40" Type="http://schemas.openxmlformats.org/officeDocument/2006/relationships/image" Target="media/image35.emf"/><Relationship Id="rId5" Type="http://schemas.openxmlformats.org/officeDocument/2006/relationships/endnotes" Target="endnotes.xml"/><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3.emf"/><Relationship Id="rId36" Type="http://schemas.openxmlformats.org/officeDocument/2006/relationships/image" Target="media/image31.png"/><Relationship Id="rId10" Type="http://schemas.openxmlformats.org/officeDocument/2006/relationships/image" Target="media/image5.emf"/><Relationship Id="rId19" Type="http://schemas.openxmlformats.org/officeDocument/2006/relationships/image" Target="media/image14.emf"/><Relationship Id="rId31" Type="http://schemas.openxmlformats.org/officeDocument/2006/relationships/image" Target="media/image26.png"/><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png"/><Relationship Id="rId30" Type="http://schemas.openxmlformats.org/officeDocument/2006/relationships/image" Target="media/image25.emf"/><Relationship Id="rId35" Type="http://schemas.openxmlformats.org/officeDocument/2006/relationships/image" Target="media/image30.emf"/><Relationship Id="rId43"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571</TotalTime>
  <Pages>11</Pages>
  <Words>1707</Words>
  <Characters>9730</Characters>
  <Application>Microsoft Office Word</Application>
  <DocSecurity>0</DocSecurity>
  <Lines>81</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吉田弘司</dc:creator>
  <cp:keywords/>
  <dc:description/>
  <cp:lastModifiedBy>吉田弘司</cp:lastModifiedBy>
  <cp:revision>28</cp:revision>
  <cp:lastPrinted>2016-06-24T06:19:00Z</cp:lastPrinted>
  <dcterms:created xsi:type="dcterms:W3CDTF">2015-08-03T06:00:00Z</dcterms:created>
  <dcterms:modified xsi:type="dcterms:W3CDTF">2020-04-19T03:55:00Z</dcterms:modified>
</cp:coreProperties>
</file>